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239" w:rsidRPr="00706609" w:rsidRDefault="00DF1239" w:rsidP="00DF1239">
      <w:pPr>
        <w:pStyle w:val="a8"/>
        <w:jc w:val="center"/>
        <w:rPr>
          <w:sz w:val="26"/>
        </w:rPr>
      </w:pPr>
      <w:r w:rsidRPr="00706609">
        <w:rPr>
          <w:noProof/>
          <w:sz w:val="19"/>
          <w:lang w:val="ru-RU" w:eastAsia="ru-RU"/>
        </w:rPr>
        <w:drawing>
          <wp:inline distT="0" distB="0" distL="0" distR="0" wp14:anchorId="2A88B697" wp14:editId="59D17793">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rsidR="00DF1239" w:rsidRPr="00706609" w:rsidRDefault="00DF1239" w:rsidP="00DF1239">
      <w:pPr>
        <w:pStyle w:val="a8"/>
        <w:jc w:val="center"/>
        <w:rPr>
          <w:b/>
          <w:sz w:val="10"/>
        </w:rPr>
      </w:pPr>
    </w:p>
    <w:p w:rsidR="00DF1239" w:rsidRPr="00706609" w:rsidRDefault="00DF1239" w:rsidP="00DF1239">
      <w:pPr>
        <w:spacing w:after="0" w:line="240" w:lineRule="auto"/>
        <w:jc w:val="center"/>
        <w:rPr>
          <w:rFonts w:ascii="Times New Roman" w:hAnsi="Times New Roman"/>
          <w:b/>
          <w:kern w:val="28"/>
          <w:sz w:val="28"/>
          <w:szCs w:val="28"/>
          <w:lang w:eastAsia="uk-UA"/>
        </w:rPr>
      </w:pPr>
      <w:r w:rsidRPr="00706609">
        <w:rPr>
          <w:rFonts w:ascii="Times New Roman" w:hAnsi="Times New Roman"/>
          <w:bCs/>
          <w:kern w:val="28"/>
          <w:sz w:val="36"/>
          <w:szCs w:val="32"/>
        </w:rPr>
        <w:t xml:space="preserve">КВАЛІФІКАЦІЙНО-ДИСЦИПЛІНАРНА </w:t>
      </w:r>
      <w:r w:rsidRPr="00706609">
        <w:rPr>
          <w:rFonts w:ascii="Times New Roman" w:hAnsi="Times New Roman"/>
          <w:bCs/>
          <w:kern w:val="28"/>
          <w:sz w:val="36"/>
          <w:szCs w:val="32"/>
        </w:rPr>
        <w:br/>
        <w:t>КОМІСІЯ ПРОКУРОРІВ</w:t>
      </w:r>
    </w:p>
    <w:p w:rsidR="00DF1239" w:rsidRPr="00706609" w:rsidRDefault="00DF1239" w:rsidP="00DF1239">
      <w:pPr>
        <w:spacing w:after="0" w:line="240" w:lineRule="auto"/>
        <w:ind w:left="84"/>
        <w:jc w:val="center"/>
        <w:rPr>
          <w:rFonts w:ascii="Times New Roman" w:hAnsi="Times New Roman"/>
          <w:b/>
          <w:kern w:val="28"/>
          <w:sz w:val="28"/>
          <w:szCs w:val="28"/>
          <w:lang w:eastAsia="uk-UA"/>
        </w:rPr>
      </w:pPr>
    </w:p>
    <w:p w:rsidR="00DF1239" w:rsidRPr="00706609" w:rsidRDefault="00DF1239" w:rsidP="00DF1239">
      <w:pPr>
        <w:spacing w:after="0" w:line="240" w:lineRule="auto"/>
        <w:ind w:left="84"/>
        <w:jc w:val="center"/>
        <w:rPr>
          <w:rFonts w:ascii="Times New Roman" w:hAnsi="Times New Roman"/>
          <w:b/>
          <w:kern w:val="28"/>
          <w:sz w:val="28"/>
          <w:szCs w:val="28"/>
          <w:lang w:eastAsia="uk-UA"/>
        </w:rPr>
      </w:pPr>
      <w:r w:rsidRPr="00706609">
        <w:rPr>
          <w:rFonts w:ascii="Times New Roman" w:hAnsi="Times New Roman"/>
          <w:b/>
          <w:kern w:val="28"/>
          <w:sz w:val="28"/>
          <w:szCs w:val="28"/>
          <w:lang w:eastAsia="uk-UA"/>
        </w:rPr>
        <w:t xml:space="preserve">Р І Ш Е Н </w:t>
      </w:r>
      <w:proofErr w:type="spellStart"/>
      <w:r w:rsidRPr="00706609">
        <w:rPr>
          <w:rFonts w:ascii="Times New Roman" w:hAnsi="Times New Roman"/>
          <w:b/>
          <w:kern w:val="28"/>
          <w:sz w:val="28"/>
          <w:szCs w:val="28"/>
          <w:lang w:eastAsia="uk-UA"/>
        </w:rPr>
        <w:t>Н</w:t>
      </w:r>
      <w:proofErr w:type="spellEnd"/>
      <w:r w:rsidRPr="00706609">
        <w:rPr>
          <w:rFonts w:ascii="Times New Roman" w:hAnsi="Times New Roman"/>
          <w:b/>
          <w:kern w:val="28"/>
          <w:sz w:val="28"/>
          <w:szCs w:val="28"/>
          <w:lang w:eastAsia="uk-UA"/>
        </w:rPr>
        <w:t xml:space="preserve"> Я</w:t>
      </w:r>
    </w:p>
    <w:p w:rsidR="00DF1239" w:rsidRPr="00706609" w:rsidRDefault="00DF1239" w:rsidP="00DF1239">
      <w:pPr>
        <w:ind w:left="84"/>
        <w:jc w:val="center"/>
        <w:rPr>
          <w:b/>
          <w:kern w:val="28"/>
          <w:szCs w:val="28"/>
          <w:lang w:eastAsia="uk-UA"/>
        </w:rPr>
      </w:pPr>
    </w:p>
    <w:p w:rsidR="00DF1239" w:rsidRPr="003A1157" w:rsidRDefault="00683D81" w:rsidP="003A1157">
      <w:pPr>
        <w:rPr>
          <w:rFonts w:ascii="Times New Roman" w:hAnsi="Times New Roman"/>
          <w:b/>
          <w:sz w:val="28"/>
          <w:szCs w:val="28"/>
          <w:lang w:eastAsia="uk-UA"/>
        </w:rPr>
      </w:pPr>
      <w:r>
        <w:rPr>
          <w:rFonts w:ascii="Times New Roman" w:hAnsi="Times New Roman"/>
          <w:b/>
          <w:sz w:val="28"/>
          <w:szCs w:val="28"/>
          <w:lang w:eastAsia="uk-UA"/>
        </w:rPr>
        <w:t>11</w:t>
      </w:r>
      <w:r w:rsidR="00DF1239" w:rsidRPr="003A1157">
        <w:rPr>
          <w:rFonts w:ascii="Times New Roman" w:hAnsi="Times New Roman"/>
          <w:b/>
          <w:sz w:val="28"/>
          <w:szCs w:val="28"/>
          <w:lang w:eastAsia="uk-UA"/>
        </w:rPr>
        <w:t xml:space="preserve"> </w:t>
      </w:r>
      <w:r w:rsidR="00706609" w:rsidRPr="003A1157">
        <w:rPr>
          <w:rFonts w:ascii="Times New Roman" w:hAnsi="Times New Roman"/>
          <w:b/>
          <w:sz w:val="28"/>
          <w:szCs w:val="28"/>
          <w:lang w:eastAsia="uk-UA"/>
        </w:rPr>
        <w:t>грудня</w:t>
      </w:r>
      <w:r w:rsidR="003E4C4A" w:rsidRPr="003A1157">
        <w:rPr>
          <w:rFonts w:ascii="Times New Roman" w:hAnsi="Times New Roman"/>
          <w:b/>
          <w:sz w:val="28"/>
          <w:szCs w:val="28"/>
          <w:lang w:eastAsia="uk-UA"/>
        </w:rPr>
        <w:t xml:space="preserve"> 2024</w:t>
      </w:r>
      <w:r w:rsidR="00960E29" w:rsidRPr="003A1157">
        <w:rPr>
          <w:rFonts w:ascii="Times New Roman" w:hAnsi="Times New Roman"/>
          <w:b/>
          <w:sz w:val="28"/>
          <w:szCs w:val="28"/>
          <w:lang w:eastAsia="uk-UA"/>
        </w:rPr>
        <w:t xml:space="preserve"> року</w:t>
      </w:r>
      <w:r w:rsidR="00960E29" w:rsidRPr="003A1157">
        <w:rPr>
          <w:rFonts w:ascii="Times New Roman" w:hAnsi="Times New Roman"/>
          <w:b/>
          <w:sz w:val="28"/>
          <w:szCs w:val="28"/>
          <w:lang w:eastAsia="uk-UA"/>
        </w:rPr>
        <w:tab/>
      </w:r>
      <w:r w:rsidR="00960E29" w:rsidRPr="003A1157">
        <w:rPr>
          <w:rFonts w:ascii="Times New Roman" w:hAnsi="Times New Roman"/>
          <w:b/>
          <w:sz w:val="28"/>
          <w:szCs w:val="28"/>
          <w:lang w:eastAsia="uk-UA"/>
        </w:rPr>
        <w:tab/>
        <w:t xml:space="preserve">     </w:t>
      </w:r>
      <w:r w:rsidR="003E4C4A" w:rsidRPr="003A1157">
        <w:rPr>
          <w:rFonts w:ascii="Times New Roman" w:hAnsi="Times New Roman"/>
          <w:b/>
          <w:sz w:val="28"/>
          <w:szCs w:val="28"/>
          <w:lang w:eastAsia="uk-UA"/>
        </w:rPr>
        <w:t xml:space="preserve">         </w:t>
      </w:r>
      <w:r w:rsidR="00446043" w:rsidRPr="003A1157">
        <w:rPr>
          <w:rFonts w:ascii="Times New Roman" w:hAnsi="Times New Roman"/>
          <w:b/>
          <w:sz w:val="28"/>
          <w:szCs w:val="28"/>
          <w:lang w:eastAsia="uk-UA"/>
        </w:rPr>
        <w:t xml:space="preserve"> </w:t>
      </w:r>
      <w:r w:rsidR="00960E29" w:rsidRPr="003A1157">
        <w:rPr>
          <w:rFonts w:ascii="Times New Roman" w:hAnsi="Times New Roman"/>
          <w:b/>
          <w:sz w:val="28"/>
          <w:szCs w:val="28"/>
          <w:lang w:eastAsia="uk-UA"/>
        </w:rPr>
        <w:t>Київ</w:t>
      </w:r>
      <w:r w:rsidR="00960E29" w:rsidRPr="003A1157">
        <w:rPr>
          <w:rFonts w:ascii="Times New Roman" w:hAnsi="Times New Roman"/>
          <w:b/>
          <w:sz w:val="28"/>
          <w:szCs w:val="28"/>
          <w:lang w:eastAsia="uk-UA"/>
        </w:rPr>
        <w:tab/>
      </w:r>
      <w:r w:rsidR="00706609" w:rsidRPr="003A1157">
        <w:rPr>
          <w:rFonts w:ascii="Times New Roman" w:hAnsi="Times New Roman"/>
          <w:b/>
          <w:sz w:val="28"/>
          <w:szCs w:val="28"/>
          <w:lang w:eastAsia="uk-UA"/>
        </w:rPr>
        <w:tab/>
        <w:t xml:space="preserve">                         </w:t>
      </w:r>
      <w:r w:rsidR="004F4C39" w:rsidRPr="003A1157">
        <w:rPr>
          <w:rFonts w:ascii="Times New Roman" w:hAnsi="Times New Roman"/>
          <w:b/>
          <w:sz w:val="28"/>
          <w:szCs w:val="28"/>
          <w:lang w:eastAsia="uk-UA"/>
        </w:rPr>
        <w:t xml:space="preserve">№ </w:t>
      </w:r>
      <w:r w:rsidR="00706609" w:rsidRPr="003A1157">
        <w:rPr>
          <w:rFonts w:ascii="Times New Roman" w:hAnsi="Times New Roman"/>
          <w:b/>
          <w:sz w:val="28"/>
          <w:szCs w:val="28"/>
          <w:lang w:eastAsia="uk-UA"/>
        </w:rPr>
        <w:t>6</w:t>
      </w:r>
      <w:r>
        <w:rPr>
          <w:rFonts w:ascii="Times New Roman" w:hAnsi="Times New Roman"/>
          <w:b/>
          <w:sz w:val="28"/>
          <w:szCs w:val="28"/>
          <w:lang w:eastAsia="uk-UA"/>
        </w:rPr>
        <w:t>95</w:t>
      </w:r>
      <w:r w:rsidR="00706609" w:rsidRPr="003A1157">
        <w:rPr>
          <w:rFonts w:ascii="Times New Roman" w:hAnsi="Times New Roman"/>
          <w:b/>
          <w:sz w:val="28"/>
          <w:szCs w:val="28"/>
          <w:lang w:eastAsia="uk-UA"/>
        </w:rPr>
        <w:t xml:space="preserve"> </w:t>
      </w:r>
      <w:r w:rsidR="003E4C4A" w:rsidRPr="003A1157">
        <w:rPr>
          <w:rFonts w:ascii="Times New Roman" w:hAnsi="Times New Roman"/>
          <w:b/>
          <w:sz w:val="28"/>
          <w:szCs w:val="28"/>
          <w:lang w:eastAsia="uk-UA"/>
        </w:rPr>
        <w:t>дс-24</w:t>
      </w:r>
    </w:p>
    <w:p w:rsidR="0079489D" w:rsidRPr="00706609" w:rsidRDefault="0079489D" w:rsidP="0079489D">
      <w:pPr>
        <w:spacing w:after="0" w:line="240" w:lineRule="auto"/>
        <w:contextualSpacing/>
        <w:rPr>
          <w:rFonts w:ascii="Times New Roman" w:hAnsi="Times New Roman"/>
          <w:b/>
          <w:sz w:val="28"/>
          <w:szCs w:val="28"/>
          <w:lang w:eastAsia="uk-UA"/>
        </w:rPr>
      </w:pPr>
      <w:r w:rsidRPr="00706609">
        <w:rPr>
          <w:rFonts w:ascii="Times New Roman" w:hAnsi="Times New Roman"/>
          <w:b/>
          <w:sz w:val="28"/>
          <w:szCs w:val="28"/>
          <w:lang w:eastAsia="uk-UA"/>
        </w:rPr>
        <w:t xml:space="preserve">Про відмову у відкритті </w:t>
      </w:r>
    </w:p>
    <w:p w:rsidR="0079489D" w:rsidRPr="00706609" w:rsidRDefault="0079489D" w:rsidP="00706609">
      <w:pPr>
        <w:spacing w:after="120" w:line="240" w:lineRule="auto"/>
        <w:contextualSpacing/>
        <w:rPr>
          <w:rFonts w:ascii="Times New Roman" w:hAnsi="Times New Roman"/>
          <w:b/>
          <w:sz w:val="28"/>
          <w:szCs w:val="28"/>
          <w:lang w:eastAsia="uk-UA"/>
        </w:rPr>
      </w:pPr>
      <w:r w:rsidRPr="00706609">
        <w:rPr>
          <w:rFonts w:ascii="Times New Roman" w:hAnsi="Times New Roman"/>
          <w:b/>
          <w:sz w:val="28"/>
          <w:szCs w:val="28"/>
          <w:lang w:eastAsia="uk-UA"/>
        </w:rPr>
        <w:t>дисциплінарного провадження</w:t>
      </w:r>
    </w:p>
    <w:p w:rsidR="00683D81" w:rsidRDefault="0032608B" w:rsidP="00683D81">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Член </w:t>
      </w:r>
      <w:r w:rsidR="00DF1239" w:rsidRPr="00706609">
        <w:rPr>
          <w:rFonts w:ascii="Times New Roman" w:hAnsi="Times New Roman"/>
          <w:sz w:val="28"/>
          <w:szCs w:val="28"/>
        </w:rPr>
        <w:t>Кваліфікаційно-дисциплінарної комісії прокурорів</w:t>
      </w:r>
      <w:r w:rsidRPr="00706609">
        <w:rPr>
          <w:rFonts w:ascii="Times New Roman" w:hAnsi="Times New Roman"/>
          <w:sz w:val="28"/>
          <w:szCs w:val="28"/>
        </w:rPr>
        <w:t xml:space="preserve"> </w:t>
      </w:r>
      <w:proofErr w:type="spellStart"/>
      <w:r w:rsidR="00706609" w:rsidRPr="00706609">
        <w:rPr>
          <w:rFonts w:ascii="Times New Roman" w:hAnsi="Times New Roman"/>
          <w:sz w:val="28"/>
          <w:szCs w:val="28"/>
        </w:rPr>
        <w:t>Бобровник</w:t>
      </w:r>
      <w:proofErr w:type="spellEnd"/>
      <w:r w:rsidR="00706609" w:rsidRPr="00706609">
        <w:rPr>
          <w:rFonts w:ascii="Times New Roman" w:hAnsi="Times New Roman"/>
          <w:sz w:val="28"/>
          <w:szCs w:val="28"/>
        </w:rPr>
        <w:t xml:space="preserve"> С.В.</w:t>
      </w:r>
      <w:r w:rsidRPr="00706609">
        <w:rPr>
          <w:rFonts w:ascii="Times New Roman" w:hAnsi="Times New Roman"/>
          <w:sz w:val="28"/>
          <w:szCs w:val="28"/>
        </w:rPr>
        <w:t>, розглянувши дисциплінарну скаргу</w:t>
      </w:r>
      <w:r w:rsidR="00636B5C" w:rsidRPr="00706609">
        <w:rPr>
          <w:rFonts w:ascii="Times New Roman" w:hAnsi="Times New Roman"/>
          <w:sz w:val="28"/>
          <w:szCs w:val="28"/>
        </w:rPr>
        <w:t xml:space="preserve"> </w:t>
      </w:r>
      <w:r w:rsidR="00A079DC">
        <w:rPr>
          <w:rFonts w:ascii="Times New Roman" w:hAnsi="Times New Roman"/>
          <w:sz w:val="28"/>
          <w:szCs w:val="28"/>
        </w:rPr>
        <w:t>ОСОБА 1</w:t>
      </w:r>
      <w:r w:rsidR="00683D81" w:rsidRPr="00EC1CE8">
        <w:rPr>
          <w:rFonts w:ascii="Times New Roman" w:hAnsi="Times New Roman"/>
          <w:sz w:val="28"/>
          <w:szCs w:val="28"/>
        </w:rPr>
        <w:t xml:space="preserve"> стосовно прокурора Вінницької окружної прокуратури Вінницької області Яремчук Олександри Юріївни (далі – прокурор Яремчук О.Ю.),</w:t>
      </w:r>
    </w:p>
    <w:p w:rsidR="0032608B" w:rsidRPr="00706609" w:rsidRDefault="00AC0793" w:rsidP="00706609">
      <w:pPr>
        <w:tabs>
          <w:tab w:val="left" w:pos="567"/>
        </w:tabs>
        <w:spacing w:before="120" w:after="120" w:line="240" w:lineRule="auto"/>
        <w:ind w:firstLine="567"/>
        <w:contextualSpacing/>
        <w:jc w:val="center"/>
        <w:rPr>
          <w:rFonts w:ascii="Times New Roman" w:hAnsi="Times New Roman"/>
          <w:b/>
          <w:sz w:val="28"/>
          <w:szCs w:val="28"/>
          <w:lang w:val="ru-RU" w:eastAsia="uk-UA"/>
        </w:rPr>
      </w:pPr>
      <w:r w:rsidRPr="00706609">
        <w:rPr>
          <w:rFonts w:ascii="Times New Roman" w:hAnsi="Times New Roman"/>
          <w:b/>
          <w:sz w:val="28"/>
          <w:szCs w:val="28"/>
          <w:lang w:eastAsia="uk-UA"/>
        </w:rPr>
        <w:t>В</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С</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Т</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А</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Н</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О</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В</w:t>
      </w:r>
      <w:r w:rsidR="00706609" w:rsidRPr="00706609">
        <w:rPr>
          <w:rFonts w:ascii="Times New Roman" w:hAnsi="Times New Roman"/>
          <w:b/>
          <w:sz w:val="28"/>
          <w:szCs w:val="28"/>
          <w:lang w:eastAsia="uk-UA"/>
        </w:rPr>
        <w:t xml:space="preserve"> </w:t>
      </w:r>
      <w:r w:rsidR="0032608B" w:rsidRPr="00706609">
        <w:rPr>
          <w:rFonts w:ascii="Times New Roman" w:hAnsi="Times New Roman"/>
          <w:b/>
          <w:sz w:val="28"/>
          <w:szCs w:val="28"/>
          <w:lang w:eastAsia="uk-UA"/>
        </w:rPr>
        <w:t>И</w:t>
      </w:r>
      <w:r w:rsidR="00706609" w:rsidRPr="00706609">
        <w:rPr>
          <w:rFonts w:ascii="Times New Roman" w:hAnsi="Times New Roman"/>
          <w:b/>
          <w:sz w:val="28"/>
          <w:szCs w:val="28"/>
          <w:lang w:eastAsia="uk-UA"/>
        </w:rPr>
        <w:t xml:space="preserve"> Л А</w:t>
      </w:r>
      <w:r w:rsidR="0032608B" w:rsidRPr="00706609">
        <w:rPr>
          <w:rFonts w:ascii="Times New Roman" w:hAnsi="Times New Roman"/>
          <w:b/>
          <w:sz w:val="28"/>
          <w:szCs w:val="28"/>
          <w:lang w:eastAsia="uk-UA"/>
        </w:rPr>
        <w:t>:</w:t>
      </w:r>
    </w:p>
    <w:p w:rsidR="00683D81" w:rsidRDefault="0032608B" w:rsidP="00683D81">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До </w:t>
      </w:r>
      <w:r w:rsidR="00091A08" w:rsidRPr="00706609">
        <w:rPr>
          <w:rFonts w:ascii="Times New Roman" w:hAnsi="Times New Roman"/>
          <w:sz w:val="28"/>
          <w:szCs w:val="28"/>
        </w:rPr>
        <w:t>Кваліфікаційно-дисциплінарної комісії прокурорів (далі – Комісія)</w:t>
      </w:r>
      <w:r w:rsidR="00474014" w:rsidRPr="00706609">
        <w:rPr>
          <w:rFonts w:ascii="Times New Roman" w:hAnsi="Times New Roman"/>
          <w:sz w:val="28"/>
          <w:szCs w:val="28"/>
        </w:rPr>
        <w:t xml:space="preserve"> надійшла скарга </w:t>
      </w:r>
      <w:r w:rsidR="00A079DC">
        <w:rPr>
          <w:rFonts w:ascii="Times New Roman" w:hAnsi="Times New Roman"/>
          <w:sz w:val="28"/>
          <w:szCs w:val="28"/>
        </w:rPr>
        <w:t>ОСОБА 1</w:t>
      </w:r>
      <w:r w:rsidR="00683D81" w:rsidRPr="00EC1CE8">
        <w:rPr>
          <w:rFonts w:ascii="Times New Roman" w:hAnsi="Times New Roman"/>
          <w:sz w:val="28"/>
          <w:szCs w:val="28"/>
        </w:rPr>
        <w:t xml:space="preserve"> </w:t>
      </w:r>
      <w:r w:rsidR="00683D81">
        <w:rPr>
          <w:rFonts w:ascii="Times New Roman" w:hAnsi="Times New Roman"/>
          <w:sz w:val="28"/>
          <w:szCs w:val="28"/>
        </w:rPr>
        <w:t xml:space="preserve">(далі – скаржниця) </w:t>
      </w:r>
      <w:r w:rsidR="00683D81" w:rsidRPr="00EC1CE8">
        <w:rPr>
          <w:rFonts w:ascii="Times New Roman" w:hAnsi="Times New Roman"/>
          <w:sz w:val="28"/>
          <w:szCs w:val="28"/>
        </w:rPr>
        <w:t>про вчинення дисциплінарного проступку прокурором Яремчук О.Ю.</w:t>
      </w:r>
    </w:p>
    <w:p w:rsidR="00706609" w:rsidRDefault="003F45F2" w:rsidP="00706609">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 xml:space="preserve">Скарга передана мені, члену </w:t>
      </w:r>
      <w:r w:rsidR="00E73DB6" w:rsidRPr="00706609">
        <w:rPr>
          <w:rFonts w:ascii="Times New Roman" w:hAnsi="Times New Roman"/>
          <w:sz w:val="28"/>
          <w:szCs w:val="28"/>
        </w:rPr>
        <w:t>Комісії</w:t>
      </w:r>
      <w:r w:rsidR="00474014" w:rsidRPr="00706609">
        <w:rPr>
          <w:rFonts w:ascii="Times New Roman" w:hAnsi="Times New Roman"/>
          <w:sz w:val="28"/>
          <w:szCs w:val="28"/>
        </w:rPr>
        <w:t xml:space="preserve"> </w:t>
      </w:r>
      <w:proofErr w:type="spellStart"/>
      <w:r w:rsidR="00706609" w:rsidRPr="00706609">
        <w:rPr>
          <w:rFonts w:ascii="Times New Roman" w:hAnsi="Times New Roman"/>
          <w:sz w:val="28"/>
          <w:szCs w:val="28"/>
        </w:rPr>
        <w:t>Бобровник</w:t>
      </w:r>
      <w:proofErr w:type="spellEnd"/>
      <w:r w:rsidR="00706609" w:rsidRPr="00706609">
        <w:rPr>
          <w:rFonts w:ascii="Times New Roman" w:hAnsi="Times New Roman"/>
          <w:sz w:val="28"/>
          <w:szCs w:val="28"/>
        </w:rPr>
        <w:t xml:space="preserve"> С.В.</w:t>
      </w:r>
      <w:r w:rsidR="005C3193" w:rsidRPr="00706609">
        <w:rPr>
          <w:rFonts w:ascii="Times New Roman" w:hAnsi="Times New Roman"/>
          <w:sz w:val="28"/>
          <w:szCs w:val="28"/>
        </w:rPr>
        <w:t xml:space="preserve"> (протокол </w:t>
      </w:r>
      <w:r w:rsidRPr="00706609">
        <w:rPr>
          <w:rFonts w:ascii="Times New Roman" w:hAnsi="Times New Roman"/>
          <w:sz w:val="28"/>
          <w:szCs w:val="28"/>
        </w:rPr>
        <w:t>авто</w:t>
      </w:r>
      <w:r w:rsidR="005C3193" w:rsidRPr="00706609">
        <w:rPr>
          <w:rFonts w:ascii="Times New Roman" w:hAnsi="Times New Roman"/>
          <w:sz w:val="28"/>
          <w:szCs w:val="28"/>
        </w:rPr>
        <w:t xml:space="preserve">матичного </w:t>
      </w:r>
      <w:r w:rsidRPr="00706609">
        <w:rPr>
          <w:rFonts w:ascii="Times New Roman" w:hAnsi="Times New Roman"/>
          <w:sz w:val="28"/>
          <w:szCs w:val="28"/>
        </w:rPr>
        <w:t>розподілу від</w:t>
      </w:r>
      <w:r w:rsidR="00474014" w:rsidRPr="00706609">
        <w:rPr>
          <w:rFonts w:ascii="Times New Roman" w:hAnsi="Times New Roman"/>
          <w:sz w:val="28"/>
          <w:szCs w:val="28"/>
        </w:rPr>
        <w:t xml:space="preserve"> </w:t>
      </w:r>
      <w:r w:rsidR="00706609" w:rsidRPr="00706609">
        <w:rPr>
          <w:rFonts w:ascii="Times New Roman" w:hAnsi="Times New Roman"/>
          <w:sz w:val="28"/>
          <w:szCs w:val="28"/>
        </w:rPr>
        <w:t>0</w:t>
      </w:r>
      <w:r w:rsidR="00683D81">
        <w:rPr>
          <w:rFonts w:ascii="Times New Roman" w:hAnsi="Times New Roman"/>
          <w:sz w:val="28"/>
          <w:szCs w:val="28"/>
        </w:rPr>
        <w:t>6</w:t>
      </w:r>
      <w:r w:rsidR="00706609" w:rsidRPr="00706609">
        <w:rPr>
          <w:rFonts w:ascii="Times New Roman" w:hAnsi="Times New Roman"/>
          <w:sz w:val="28"/>
          <w:szCs w:val="28"/>
        </w:rPr>
        <w:t>.12.</w:t>
      </w:r>
      <w:r w:rsidR="00CE5719" w:rsidRPr="00706609">
        <w:rPr>
          <w:rFonts w:ascii="Times New Roman" w:hAnsi="Times New Roman"/>
          <w:sz w:val="28"/>
          <w:szCs w:val="28"/>
        </w:rPr>
        <w:t>2024</w:t>
      </w:r>
      <w:r w:rsidRPr="00706609">
        <w:rPr>
          <w:rFonts w:ascii="Times New Roman" w:hAnsi="Times New Roman"/>
          <w:sz w:val="28"/>
          <w:szCs w:val="28"/>
        </w:rPr>
        <w:t xml:space="preserve"> року). </w:t>
      </w:r>
    </w:p>
    <w:p w:rsidR="0032608B" w:rsidRPr="00706609" w:rsidRDefault="0032608B" w:rsidP="00706609">
      <w:pPr>
        <w:pStyle w:val="a3"/>
        <w:tabs>
          <w:tab w:val="left" w:pos="567"/>
        </w:tabs>
        <w:ind w:firstLine="567"/>
        <w:jc w:val="both"/>
        <w:rPr>
          <w:rFonts w:ascii="Times New Roman" w:hAnsi="Times New Roman"/>
          <w:sz w:val="28"/>
          <w:szCs w:val="28"/>
        </w:rPr>
      </w:pPr>
      <w:r w:rsidRPr="00706609">
        <w:rPr>
          <w:rFonts w:ascii="Times New Roman" w:hAnsi="Times New Roman"/>
          <w:sz w:val="28"/>
          <w:szCs w:val="28"/>
        </w:rPr>
        <w:t>Вирішуючи питання щодо</w:t>
      </w:r>
      <w:r w:rsidR="009F0B38" w:rsidRPr="00706609">
        <w:rPr>
          <w:rFonts w:ascii="Times New Roman" w:hAnsi="Times New Roman"/>
          <w:sz w:val="28"/>
          <w:szCs w:val="28"/>
        </w:rPr>
        <w:t xml:space="preserve"> можливості</w:t>
      </w:r>
      <w:r w:rsidRPr="00706609">
        <w:rPr>
          <w:rFonts w:ascii="Times New Roman" w:hAnsi="Times New Roman"/>
          <w:sz w:val="28"/>
          <w:szCs w:val="28"/>
        </w:rPr>
        <w:t xml:space="preserve"> відкриття дисциплінарного провадження встановлено таке. </w:t>
      </w:r>
    </w:p>
    <w:p w:rsidR="00706609" w:rsidRPr="003A4737" w:rsidRDefault="00C02F8D" w:rsidP="00706609">
      <w:pPr>
        <w:widowControl w:val="0"/>
        <w:tabs>
          <w:tab w:val="left" w:pos="567"/>
          <w:tab w:val="left" w:pos="851"/>
        </w:tabs>
        <w:spacing w:before="120" w:after="12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t>Зміст</w:t>
      </w:r>
      <w:r w:rsidR="00B405B2" w:rsidRPr="003A4737">
        <w:rPr>
          <w:rFonts w:ascii="Times New Roman" w:hAnsi="Times New Roman"/>
          <w:b/>
          <w:sz w:val="28"/>
          <w:szCs w:val="28"/>
        </w:rPr>
        <w:t xml:space="preserve"> скарг</w:t>
      </w:r>
      <w:r w:rsidR="00535E75" w:rsidRPr="003A4737">
        <w:rPr>
          <w:rFonts w:ascii="Times New Roman" w:hAnsi="Times New Roman"/>
          <w:b/>
          <w:sz w:val="28"/>
          <w:szCs w:val="28"/>
        </w:rPr>
        <w:t>и</w:t>
      </w:r>
    </w:p>
    <w:p w:rsidR="00683D81" w:rsidRPr="00683D81" w:rsidRDefault="00C85790" w:rsidP="00683D81">
      <w:pPr>
        <w:widowControl w:val="0"/>
        <w:tabs>
          <w:tab w:val="left" w:pos="567"/>
          <w:tab w:val="left" w:pos="851"/>
        </w:tabs>
        <w:spacing w:before="120" w:after="120" w:line="240" w:lineRule="auto"/>
        <w:ind w:firstLine="567"/>
        <w:contextualSpacing/>
        <w:jc w:val="both"/>
        <w:rPr>
          <w:rFonts w:ascii="Times New Roman" w:hAnsi="Times New Roman"/>
          <w:sz w:val="28"/>
          <w:szCs w:val="28"/>
        </w:rPr>
      </w:pPr>
      <w:r w:rsidRPr="00683D81">
        <w:rPr>
          <w:rFonts w:ascii="Times New Roman" w:hAnsi="Times New Roman"/>
          <w:sz w:val="28"/>
          <w:szCs w:val="28"/>
        </w:rPr>
        <w:t>Скаржницею</w:t>
      </w:r>
      <w:r w:rsidR="007547B2" w:rsidRPr="00683D81">
        <w:rPr>
          <w:rFonts w:ascii="Times New Roman" w:hAnsi="Times New Roman"/>
          <w:sz w:val="28"/>
          <w:szCs w:val="28"/>
        </w:rPr>
        <w:t xml:space="preserve"> </w:t>
      </w:r>
      <w:r w:rsidR="005C3193" w:rsidRPr="00683D81">
        <w:rPr>
          <w:rFonts w:ascii="Times New Roman" w:hAnsi="Times New Roman"/>
          <w:sz w:val="28"/>
          <w:szCs w:val="28"/>
        </w:rPr>
        <w:t>зазнач</w:t>
      </w:r>
      <w:r w:rsidRPr="00683D81">
        <w:rPr>
          <w:rFonts w:ascii="Times New Roman" w:hAnsi="Times New Roman"/>
          <w:sz w:val="28"/>
          <w:szCs w:val="28"/>
        </w:rPr>
        <w:t>ено</w:t>
      </w:r>
      <w:r w:rsidR="00630CFF" w:rsidRPr="00683D81">
        <w:rPr>
          <w:rFonts w:ascii="Times New Roman" w:hAnsi="Times New Roman"/>
          <w:sz w:val="28"/>
          <w:szCs w:val="28"/>
        </w:rPr>
        <w:t xml:space="preserve"> про</w:t>
      </w:r>
      <w:r w:rsidR="002233EF" w:rsidRPr="00683D81">
        <w:rPr>
          <w:rFonts w:ascii="Times New Roman" w:hAnsi="Times New Roman"/>
          <w:sz w:val="28"/>
          <w:szCs w:val="28"/>
        </w:rPr>
        <w:t xml:space="preserve"> те, що</w:t>
      </w:r>
      <w:r w:rsidRPr="00683D81">
        <w:rPr>
          <w:rFonts w:ascii="Times New Roman" w:hAnsi="Times New Roman"/>
          <w:sz w:val="28"/>
          <w:szCs w:val="28"/>
        </w:rPr>
        <w:t xml:space="preserve"> </w:t>
      </w:r>
      <w:r w:rsidR="00683D81" w:rsidRPr="00683D81">
        <w:rPr>
          <w:rFonts w:ascii="Times New Roman" w:hAnsi="Times New Roman"/>
          <w:sz w:val="28"/>
          <w:szCs w:val="28"/>
        </w:rPr>
        <w:t>вона має статус обвинуваченої у кримінальному провадженні № </w:t>
      </w:r>
      <w:r w:rsidR="00A079DC">
        <w:rPr>
          <w:rFonts w:ascii="Times New Roman" w:hAnsi="Times New Roman"/>
          <w:sz w:val="28"/>
          <w:szCs w:val="28"/>
        </w:rPr>
        <w:t>(конфіденційна інформація)</w:t>
      </w:r>
      <w:r w:rsidR="00A079DC">
        <w:rPr>
          <w:rFonts w:ascii="Times New Roman" w:hAnsi="Times New Roman"/>
          <w:sz w:val="28"/>
          <w:szCs w:val="28"/>
        </w:rPr>
        <w:t xml:space="preserve"> від 20 червня 2022 </w:t>
      </w:r>
      <w:r w:rsidR="00683D81" w:rsidRPr="00683D81">
        <w:rPr>
          <w:rFonts w:ascii="Times New Roman" w:hAnsi="Times New Roman"/>
          <w:sz w:val="28"/>
          <w:szCs w:val="28"/>
        </w:rPr>
        <w:t>року. Досудове розслідування у цьому провадженні здійснювалося неякісно із причин неналежного процесуального керівництва прокурором Яремчук О.Ю. та складання нею неправомірних документів.</w:t>
      </w:r>
    </w:p>
    <w:p w:rsidR="00683D81" w:rsidRPr="00683D81" w:rsidRDefault="00683D81" w:rsidP="00683D81">
      <w:pPr>
        <w:widowControl w:val="0"/>
        <w:tabs>
          <w:tab w:val="left" w:pos="567"/>
          <w:tab w:val="left" w:pos="851"/>
        </w:tabs>
        <w:spacing w:before="120" w:after="120" w:line="240" w:lineRule="auto"/>
        <w:ind w:firstLine="567"/>
        <w:contextualSpacing/>
        <w:jc w:val="both"/>
        <w:rPr>
          <w:rFonts w:ascii="Times New Roman" w:hAnsi="Times New Roman"/>
          <w:sz w:val="28"/>
          <w:szCs w:val="28"/>
        </w:rPr>
      </w:pPr>
      <w:r w:rsidRPr="00683D81">
        <w:rPr>
          <w:rFonts w:ascii="Times New Roman" w:hAnsi="Times New Roman"/>
          <w:sz w:val="28"/>
          <w:szCs w:val="28"/>
        </w:rPr>
        <w:t xml:space="preserve">Так скаржницею зазначено, що прокурор на досудовому розслідуванні </w:t>
      </w:r>
      <w:r w:rsidRPr="00683D81">
        <w:rPr>
          <w:rFonts w:ascii="Times New Roman" w:hAnsi="Times New Roman"/>
          <w:noProof/>
          <w:sz w:val="28"/>
          <w:szCs w:val="28"/>
        </w:rPr>
        <w:t>необ</w:t>
      </w:r>
      <w:r w:rsidRPr="00683D81">
        <w:rPr>
          <w:rFonts w:ascii="Times New Roman" w:hAnsi="Times New Roman"/>
          <w:sz w:val="28"/>
          <w:szCs w:val="28"/>
        </w:rPr>
        <w:t>ґ</w:t>
      </w:r>
      <w:r w:rsidRPr="00683D81">
        <w:rPr>
          <w:rFonts w:ascii="Times New Roman" w:hAnsi="Times New Roman"/>
          <w:noProof/>
          <w:sz w:val="28"/>
          <w:szCs w:val="28"/>
        </w:rPr>
        <w:t>рунтовано</w:t>
      </w:r>
      <w:r w:rsidRPr="00683D81">
        <w:rPr>
          <w:rFonts w:ascii="Times New Roman" w:hAnsi="Times New Roman"/>
          <w:sz w:val="28"/>
          <w:szCs w:val="28"/>
        </w:rPr>
        <w:t xml:space="preserve"> зверталася до суду з клопотанням про застосування примусових заходів медичного характеру стосовно скаржниці, а під час судового розгляду справи безпідставно клопотала про зупинення судового провадження у зв’язку з тривалою хворобою обвинуваченої.</w:t>
      </w:r>
    </w:p>
    <w:p w:rsidR="00683D81" w:rsidRPr="00683D81" w:rsidRDefault="00683D81" w:rsidP="00683D81">
      <w:pPr>
        <w:widowControl w:val="0"/>
        <w:tabs>
          <w:tab w:val="left" w:pos="567"/>
          <w:tab w:val="left" w:pos="851"/>
        </w:tabs>
        <w:spacing w:before="120" w:after="120" w:line="240" w:lineRule="auto"/>
        <w:ind w:firstLine="567"/>
        <w:contextualSpacing/>
        <w:jc w:val="both"/>
        <w:rPr>
          <w:rFonts w:ascii="Times New Roman" w:hAnsi="Times New Roman"/>
          <w:sz w:val="28"/>
          <w:szCs w:val="28"/>
        </w:rPr>
      </w:pPr>
      <w:r w:rsidRPr="00683D81">
        <w:rPr>
          <w:rFonts w:ascii="Times New Roman" w:hAnsi="Times New Roman"/>
          <w:sz w:val="28"/>
          <w:szCs w:val="28"/>
        </w:rPr>
        <w:t>З огляду на викладене скаржниця просить притя</w:t>
      </w:r>
      <w:r w:rsidR="00A079DC">
        <w:rPr>
          <w:rFonts w:ascii="Times New Roman" w:hAnsi="Times New Roman"/>
          <w:sz w:val="28"/>
          <w:szCs w:val="28"/>
        </w:rPr>
        <w:t>гнути прокурора Яремчук </w:t>
      </w:r>
      <w:r w:rsidRPr="00683D81">
        <w:rPr>
          <w:rFonts w:ascii="Times New Roman" w:hAnsi="Times New Roman"/>
          <w:sz w:val="28"/>
          <w:szCs w:val="28"/>
        </w:rPr>
        <w:t xml:space="preserve">О.Ю. до дисциплінарної відповідальності </w:t>
      </w:r>
      <w:r w:rsidRPr="00683D81">
        <w:rPr>
          <w:rFonts w:ascii="Times New Roman" w:hAnsi="Times New Roman"/>
          <w:sz w:val="28"/>
          <w:szCs w:val="28"/>
          <w:shd w:val="clear" w:color="auto" w:fill="FFFFFF"/>
        </w:rPr>
        <w:t>на підставі пунктів 1, 5 частини першої статті 43 Закону України «Про прокуратуру»</w:t>
      </w:r>
      <w:r w:rsidRPr="00683D81">
        <w:rPr>
          <w:rFonts w:ascii="Times New Roman" w:hAnsi="Times New Roman"/>
          <w:sz w:val="28"/>
          <w:szCs w:val="28"/>
        </w:rPr>
        <w:t xml:space="preserve"> від 14 жовтня 2014 року № 1697-VII (далі – Закон, Закон № 1697-VII)</w:t>
      </w:r>
      <w:r w:rsidRPr="00683D81">
        <w:rPr>
          <w:rFonts w:ascii="Times New Roman" w:hAnsi="Times New Roman"/>
          <w:sz w:val="28"/>
          <w:szCs w:val="28"/>
          <w:shd w:val="clear" w:color="auto" w:fill="FFFFFF"/>
        </w:rPr>
        <w:t xml:space="preserve">, а саме за </w:t>
      </w:r>
      <w:r w:rsidRPr="00683D81">
        <w:rPr>
          <w:rFonts w:ascii="Times New Roman" w:hAnsi="Times New Roman"/>
          <w:sz w:val="28"/>
          <w:szCs w:val="28"/>
        </w:rPr>
        <w:t>неналежне виконання службових обов’язків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Pr="00683D81">
        <w:rPr>
          <w:rFonts w:ascii="Times New Roman" w:hAnsi="Times New Roman"/>
          <w:sz w:val="28"/>
          <w:szCs w:val="28"/>
          <w:shd w:val="clear" w:color="auto" w:fill="FFFFFF"/>
        </w:rPr>
        <w:t>.</w:t>
      </w:r>
    </w:p>
    <w:p w:rsidR="00730846" w:rsidRPr="003A4737" w:rsidRDefault="00B405B2" w:rsidP="00456D29">
      <w:pPr>
        <w:widowControl w:val="0"/>
        <w:tabs>
          <w:tab w:val="left" w:pos="567"/>
          <w:tab w:val="left" w:pos="851"/>
        </w:tabs>
        <w:spacing w:after="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lastRenderedPageBreak/>
        <w:t xml:space="preserve">Щодо встановлених </w:t>
      </w:r>
      <w:r w:rsidR="003F45F2" w:rsidRPr="003A4737">
        <w:rPr>
          <w:rFonts w:ascii="Times New Roman" w:hAnsi="Times New Roman"/>
          <w:b/>
          <w:sz w:val="28"/>
          <w:szCs w:val="28"/>
        </w:rPr>
        <w:t>фактичних даних</w:t>
      </w:r>
    </w:p>
    <w:p w:rsidR="00683D81" w:rsidRPr="00683D81" w:rsidRDefault="00061E56" w:rsidP="00683D81">
      <w:pPr>
        <w:widowControl w:val="0"/>
        <w:tabs>
          <w:tab w:val="left" w:pos="567"/>
          <w:tab w:val="left" w:pos="851"/>
        </w:tabs>
        <w:spacing w:after="0" w:line="240" w:lineRule="auto"/>
        <w:ind w:firstLine="567"/>
        <w:contextualSpacing/>
        <w:jc w:val="both"/>
        <w:rPr>
          <w:rFonts w:ascii="Times New Roman" w:hAnsi="Times New Roman"/>
          <w:sz w:val="28"/>
          <w:szCs w:val="28"/>
        </w:rPr>
      </w:pPr>
      <w:r w:rsidRPr="00683D81">
        <w:rPr>
          <w:rFonts w:ascii="Times New Roman" w:hAnsi="Times New Roman"/>
          <w:sz w:val="28"/>
          <w:szCs w:val="28"/>
        </w:rPr>
        <w:t>До дис</w:t>
      </w:r>
      <w:r w:rsidR="00737958" w:rsidRPr="00683D81">
        <w:rPr>
          <w:rFonts w:ascii="Times New Roman" w:hAnsi="Times New Roman"/>
          <w:sz w:val="28"/>
          <w:szCs w:val="28"/>
        </w:rPr>
        <w:t>циплінарної скарги</w:t>
      </w:r>
      <w:r w:rsidR="0079488F" w:rsidRPr="00683D81">
        <w:rPr>
          <w:rFonts w:ascii="Times New Roman" w:hAnsi="Times New Roman"/>
          <w:sz w:val="28"/>
          <w:szCs w:val="28"/>
        </w:rPr>
        <w:t xml:space="preserve"> долучено копії:</w:t>
      </w:r>
      <w:r w:rsidR="007622B6" w:rsidRPr="00683D81">
        <w:rPr>
          <w:rFonts w:ascii="Times New Roman" w:hAnsi="Times New Roman"/>
          <w:sz w:val="28"/>
          <w:szCs w:val="28"/>
        </w:rPr>
        <w:t xml:space="preserve"> </w:t>
      </w:r>
      <w:r w:rsidR="00683D81" w:rsidRPr="00683D81">
        <w:rPr>
          <w:rFonts w:ascii="Times New Roman" w:hAnsi="Times New Roman"/>
          <w:sz w:val="28"/>
          <w:szCs w:val="28"/>
          <w:shd w:val="clear" w:color="auto" w:fill="FFFFFF"/>
        </w:rPr>
        <w:t xml:space="preserve">обвинувального </w:t>
      </w:r>
      <w:proofErr w:type="spellStart"/>
      <w:r w:rsidR="00683D81" w:rsidRPr="00683D81">
        <w:rPr>
          <w:rFonts w:ascii="Times New Roman" w:hAnsi="Times New Roman"/>
          <w:sz w:val="28"/>
          <w:szCs w:val="28"/>
          <w:shd w:val="clear" w:color="auto" w:fill="FFFFFF"/>
        </w:rPr>
        <w:t>акта</w:t>
      </w:r>
      <w:proofErr w:type="spellEnd"/>
      <w:r w:rsidR="00683D81" w:rsidRPr="00683D81">
        <w:rPr>
          <w:rFonts w:ascii="Times New Roman" w:hAnsi="Times New Roman"/>
          <w:sz w:val="28"/>
          <w:szCs w:val="28"/>
          <w:shd w:val="clear" w:color="auto" w:fill="FFFFFF"/>
        </w:rPr>
        <w:t xml:space="preserve"> у кримінальному провадженні за обвинуваченням </w:t>
      </w:r>
      <w:r w:rsidR="00A079DC">
        <w:rPr>
          <w:rFonts w:ascii="Times New Roman" w:hAnsi="Times New Roman"/>
          <w:sz w:val="28"/>
          <w:szCs w:val="28"/>
          <w:shd w:val="clear" w:color="auto" w:fill="FFFFFF"/>
        </w:rPr>
        <w:t>ОСОБА 1</w:t>
      </w:r>
      <w:r w:rsidR="00683D81" w:rsidRPr="00683D81">
        <w:rPr>
          <w:rFonts w:ascii="Times New Roman" w:hAnsi="Times New Roman"/>
          <w:sz w:val="28"/>
          <w:szCs w:val="28"/>
          <w:shd w:val="clear" w:color="auto" w:fill="FFFFFF"/>
        </w:rPr>
        <w:t xml:space="preserve"> за частиною першою статті 125 КК України; розписки про отримання копії обвинувального </w:t>
      </w:r>
      <w:proofErr w:type="spellStart"/>
      <w:r w:rsidR="00683D81" w:rsidRPr="00683D81">
        <w:rPr>
          <w:rFonts w:ascii="Times New Roman" w:hAnsi="Times New Roman"/>
          <w:sz w:val="28"/>
          <w:szCs w:val="28"/>
          <w:shd w:val="clear" w:color="auto" w:fill="FFFFFF"/>
        </w:rPr>
        <w:t>акта</w:t>
      </w:r>
      <w:proofErr w:type="spellEnd"/>
      <w:r w:rsidR="00683D81" w:rsidRPr="00683D81">
        <w:rPr>
          <w:rFonts w:ascii="Times New Roman" w:hAnsi="Times New Roman"/>
          <w:sz w:val="28"/>
          <w:szCs w:val="28"/>
          <w:shd w:val="clear" w:color="auto" w:fill="FFFFFF"/>
        </w:rPr>
        <w:t xml:space="preserve"> та реєстру матеріалів досудового розслідування; клопотання </w:t>
      </w:r>
      <w:proofErr w:type="spellStart"/>
      <w:r w:rsidR="00683D81" w:rsidRPr="00683D81">
        <w:rPr>
          <w:rFonts w:ascii="Times New Roman" w:hAnsi="Times New Roman"/>
          <w:sz w:val="28"/>
          <w:szCs w:val="28"/>
          <w:shd w:val="clear" w:color="auto" w:fill="FFFFFF"/>
        </w:rPr>
        <w:t>дізнавача</w:t>
      </w:r>
      <w:proofErr w:type="spellEnd"/>
      <w:r w:rsidR="00683D81" w:rsidRPr="00683D81">
        <w:rPr>
          <w:rFonts w:ascii="Times New Roman" w:hAnsi="Times New Roman"/>
          <w:sz w:val="28"/>
          <w:szCs w:val="28"/>
          <w:shd w:val="clear" w:color="auto" w:fill="FFFFFF"/>
        </w:rPr>
        <w:t xml:space="preserve"> про направлення особи до медичного закладу для проведення стаціонарної психіатричної експертизи; ухвали слідчої судді Вінницького міського суду Вінницької області від 16.09.2022 про задоволення клопотання </w:t>
      </w:r>
      <w:proofErr w:type="spellStart"/>
      <w:r w:rsidR="00683D81" w:rsidRPr="00683D81">
        <w:rPr>
          <w:rFonts w:ascii="Times New Roman" w:hAnsi="Times New Roman"/>
          <w:sz w:val="28"/>
          <w:szCs w:val="28"/>
          <w:shd w:val="clear" w:color="auto" w:fill="FFFFFF"/>
        </w:rPr>
        <w:t>дізнавача</w:t>
      </w:r>
      <w:proofErr w:type="spellEnd"/>
      <w:r w:rsidR="00683D81" w:rsidRPr="00683D81">
        <w:rPr>
          <w:rFonts w:ascii="Times New Roman" w:hAnsi="Times New Roman"/>
          <w:sz w:val="28"/>
          <w:szCs w:val="28"/>
          <w:shd w:val="clear" w:color="auto" w:fill="FFFFFF"/>
        </w:rPr>
        <w:t xml:space="preserve">; ухвали Вінницького апеляційного суду від 05.102022 про скасування ухвали слідчого судді та прийняття нової ухвали; клопотання прокурора від 05.03.2024 про відновлення судового провадження; ухвали Вінницького міського суду від 27.11.2023 про зупинення кримінального провадження; ухвали Вінницького міського суду від 15.03.2024 про відновлення кримінального провадження; ухвали Вінницького міського суду від 23.07.2024 про відмову у задоволенні клопотання </w:t>
      </w:r>
      <w:r w:rsidR="00A079DC">
        <w:rPr>
          <w:rFonts w:ascii="Times New Roman" w:hAnsi="Times New Roman"/>
          <w:sz w:val="28"/>
          <w:szCs w:val="28"/>
          <w:shd w:val="clear" w:color="auto" w:fill="FFFFFF"/>
        </w:rPr>
        <w:t>ОСОБА 1</w:t>
      </w:r>
      <w:r w:rsidR="00683D81" w:rsidRPr="00683D81">
        <w:rPr>
          <w:rFonts w:ascii="Times New Roman" w:hAnsi="Times New Roman"/>
          <w:sz w:val="28"/>
          <w:szCs w:val="28"/>
          <w:shd w:val="clear" w:color="auto" w:fill="FFFFFF"/>
        </w:rPr>
        <w:t xml:space="preserve"> про звільнення її від кримінальної відповідальності; виписки з медичної скарги амбулаторного хворого від 26.09.2022; довідки медичного центру </w:t>
      </w:r>
      <w:r w:rsidR="00A079DC">
        <w:rPr>
          <w:rFonts w:ascii="Times New Roman" w:hAnsi="Times New Roman"/>
          <w:sz w:val="28"/>
          <w:szCs w:val="28"/>
        </w:rPr>
        <w:t>(конфіденційна інформація)</w:t>
      </w:r>
      <w:r w:rsidR="00683D81" w:rsidRPr="00683D81">
        <w:rPr>
          <w:rFonts w:ascii="Times New Roman" w:hAnsi="Times New Roman"/>
          <w:sz w:val="28"/>
          <w:szCs w:val="28"/>
          <w:shd w:val="clear" w:color="auto" w:fill="FFFFFF"/>
        </w:rPr>
        <w:t xml:space="preserve"> від 29.06.2023; довідки медичного центру </w:t>
      </w:r>
      <w:r w:rsidR="00A079DC">
        <w:rPr>
          <w:rFonts w:ascii="Times New Roman" w:hAnsi="Times New Roman"/>
          <w:sz w:val="28"/>
          <w:szCs w:val="28"/>
        </w:rPr>
        <w:t>(конфіденційна інформація)</w:t>
      </w:r>
      <w:r w:rsidR="00683D81" w:rsidRPr="00683D81">
        <w:rPr>
          <w:rFonts w:ascii="Times New Roman" w:hAnsi="Times New Roman"/>
          <w:sz w:val="28"/>
          <w:szCs w:val="28"/>
          <w:shd w:val="clear" w:color="auto" w:fill="FFFFFF"/>
        </w:rPr>
        <w:t xml:space="preserve"> від 10.05.2024.</w:t>
      </w:r>
    </w:p>
    <w:p w:rsidR="007622B6" w:rsidRPr="003A4737" w:rsidRDefault="007622B6" w:rsidP="00AE1509">
      <w:pPr>
        <w:widowControl w:val="0"/>
        <w:tabs>
          <w:tab w:val="left" w:pos="567"/>
          <w:tab w:val="left" w:pos="851"/>
        </w:tabs>
        <w:spacing w:after="0" w:line="240" w:lineRule="auto"/>
        <w:ind w:firstLine="567"/>
        <w:contextualSpacing/>
        <w:jc w:val="both"/>
        <w:rPr>
          <w:rFonts w:ascii="Times New Roman" w:hAnsi="Times New Roman"/>
          <w:sz w:val="28"/>
          <w:szCs w:val="28"/>
        </w:rPr>
      </w:pPr>
    </w:p>
    <w:p w:rsidR="00831614" w:rsidRPr="003A4737" w:rsidRDefault="00B405B2" w:rsidP="009C1DCD">
      <w:pPr>
        <w:widowControl w:val="0"/>
        <w:tabs>
          <w:tab w:val="left" w:pos="851"/>
        </w:tabs>
        <w:spacing w:after="0" w:line="240" w:lineRule="auto"/>
        <w:ind w:firstLine="567"/>
        <w:contextualSpacing/>
        <w:jc w:val="both"/>
        <w:rPr>
          <w:rFonts w:ascii="Times New Roman" w:hAnsi="Times New Roman"/>
          <w:b/>
          <w:sz w:val="28"/>
          <w:szCs w:val="28"/>
        </w:rPr>
      </w:pPr>
      <w:r w:rsidRPr="003A4737">
        <w:rPr>
          <w:rFonts w:ascii="Times New Roman" w:hAnsi="Times New Roman"/>
          <w:b/>
          <w:sz w:val="28"/>
          <w:szCs w:val="28"/>
        </w:rPr>
        <w:t>Щодо джерел права,</w:t>
      </w:r>
      <w:r w:rsidR="009F4CAE" w:rsidRPr="003A4737">
        <w:rPr>
          <w:rFonts w:ascii="Times New Roman" w:hAnsi="Times New Roman"/>
          <w:b/>
          <w:sz w:val="28"/>
          <w:szCs w:val="28"/>
        </w:rPr>
        <w:t xml:space="preserve"> які підлягають застосуванню</w:t>
      </w:r>
    </w:p>
    <w:p w:rsidR="00683D81" w:rsidRP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Частиною другою статті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визначено Конституцією та законами України.</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 xml:space="preserve">На прокуратуру, серед іншого, покладено функції підтримання державного обвинувачення в суді та нагляду за додержанням законів органами, що проводять оперативно-розшукову діяльність, дізнання, досудове слідство (пункти 1, 3 частини першої статті 2 Закону України «Про прокуратуру» від </w:t>
      </w:r>
      <w:r w:rsidRPr="00683D81">
        <w:rPr>
          <w:rFonts w:ascii="Times New Roman" w:hAnsi="Times New Roman"/>
          <w:sz w:val="28"/>
          <w:szCs w:val="28"/>
        </w:rPr>
        <w:br/>
        <w:t xml:space="preserve">14 жовтня 2014 року № 1697-VII (далі – Закон). Однією із засад діяльності прокуратури, як то визначено у статті 3 Закону, є незалежність прокурорів. </w:t>
      </w:r>
      <w:r w:rsidRPr="00683D81">
        <w:rPr>
          <w:rFonts w:ascii="Times New Roman" w:hAnsi="Times New Roman"/>
          <w:sz w:val="28"/>
          <w:szCs w:val="28"/>
        </w:rPr>
        <w:br/>
        <w:t>Зі змісту частини другої статті 16 Закону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shd w:val="clear" w:color="auto" w:fill="FFFFFF"/>
        </w:rPr>
        <w:t xml:space="preserve">Відповідно до статті 1 </w:t>
      </w:r>
      <w:r w:rsidRPr="00683D81">
        <w:rPr>
          <w:rFonts w:ascii="Times New Roman" w:hAnsi="Times New Roman"/>
          <w:sz w:val="28"/>
          <w:szCs w:val="28"/>
        </w:rPr>
        <w:t xml:space="preserve">Кримінального процесуального кодексу України (далі – КПК України) </w:t>
      </w:r>
      <w:r w:rsidRPr="00683D81">
        <w:rPr>
          <w:rFonts w:ascii="Times New Roman" w:hAnsi="Times New Roman"/>
          <w:sz w:val="28"/>
          <w:szCs w:val="28"/>
          <w:shd w:val="clear" w:color="auto" w:fill="FFFFFF"/>
        </w:rPr>
        <w:t>порядок кримінального провадження на території України визначається лише кримінальним процесуальним законодавством України.</w:t>
      </w:r>
    </w:p>
    <w:p w:rsidR="00683D81" w:rsidRDefault="00683D81" w:rsidP="00683D81">
      <w:pPr>
        <w:spacing w:after="0"/>
        <w:ind w:firstLine="567"/>
        <w:jc w:val="both"/>
        <w:rPr>
          <w:rFonts w:ascii="Times New Roman" w:hAnsi="Times New Roman"/>
          <w:sz w:val="28"/>
          <w:szCs w:val="28"/>
        </w:rPr>
      </w:pPr>
      <w:r w:rsidRPr="00683D81">
        <w:rPr>
          <w:rStyle w:val="rvts9"/>
          <w:rFonts w:ascii="Times New Roman" w:hAnsi="Times New Roman"/>
          <w:bCs/>
          <w:sz w:val="28"/>
          <w:szCs w:val="28"/>
        </w:rPr>
        <w:t xml:space="preserve">Зокрема статтею 24 КПК України передбачено </w:t>
      </w:r>
      <w:r w:rsidRPr="00683D81">
        <w:rPr>
          <w:rFonts w:ascii="Times New Roman" w:hAnsi="Times New Roman"/>
          <w:sz w:val="28"/>
          <w:szCs w:val="28"/>
        </w:rPr>
        <w:t>забезпечення права на </w:t>
      </w:r>
      <w:bookmarkStart w:id="0" w:name="w1_2"/>
      <w:r w:rsidRPr="00683D81">
        <w:rPr>
          <w:rFonts w:ascii="Times New Roman" w:hAnsi="Times New Roman"/>
          <w:sz w:val="28"/>
          <w:szCs w:val="28"/>
        </w:rPr>
        <w:t xml:space="preserve">оскарження </w:t>
      </w:r>
      <w:bookmarkEnd w:id="0"/>
      <w:r w:rsidRPr="00683D81">
        <w:rPr>
          <w:rFonts w:ascii="Times New Roman" w:hAnsi="Times New Roman"/>
          <w:sz w:val="28"/>
          <w:szCs w:val="28"/>
        </w:rPr>
        <w:t>процесуальних рішень, дій чи бездіяльності, де зазначено, що кожному гарантується право на </w:t>
      </w:r>
      <w:bookmarkStart w:id="1" w:name="w1_3"/>
      <w:r w:rsidRPr="00683D81">
        <w:rPr>
          <w:rFonts w:ascii="Times New Roman" w:hAnsi="Times New Roman"/>
          <w:sz w:val="28"/>
          <w:szCs w:val="28"/>
        </w:rPr>
        <w:t xml:space="preserve">оскарження </w:t>
      </w:r>
      <w:bookmarkEnd w:id="1"/>
      <w:r w:rsidRPr="00683D81">
        <w:rPr>
          <w:rFonts w:ascii="Times New Roman" w:hAnsi="Times New Roman"/>
          <w:sz w:val="28"/>
          <w:szCs w:val="28"/>
        </w:rPr>
        <w:t>процесуальних рішень, </w:t>
      </w:r>
      <w:bookmarkStart w:id="2" w:name="w2_39"/>
      <w:r w:rsidRPr="00683D81">
        <w:rPr>
          <w:rFonts w:ascii="Times New Roman" w:hAnsi="Times New Roman"/>
          <w:sz w:val="28"/>
          <w:szCs w:val="28"/>
        </w:rPr>
        <w:t>дій</w:t>
      </w:r>
      <w:bookmarkEnd w:id="2"/>
      <w:r w:rsidRPr="00683D81">
        <w:rPr>
          <w:rFonts w:ascii="Times New Roman" w:hAnsi="Times New Roman"/>
          <w:sz w:val="28"/>
          <w:szCs w:val="28"/>
        </w:rPr>
        <w:t xml:space="preserve"> чи </w:t>
      </w:r>
      <w:r w:rsidRPr="00683D81">
        <w:rPr>
          <w:rFonts w:ascii="Times New Roman" w:hAnsi="Times New Roman"/>
          <w:sz w:val="28"/>
          <w:szCs w:val="28"/>
        </w:rPr>
        <w:lastRenderedPageBreak/>
        <w:t>бездіяльності суду, слідчого судді, </w:t>
      </w:r>
      <w:bookmarkStart w:id="3" w:name="w3_3"/>
      <w:r w:rsidRPr="00683D81">
        <w:rPr>
          <w:rFonts w:ascii="Times New Roman" w:hAnsi="Times New Roman"/>
          <w:sz w:val="28"/>
          <w:szCs w:val="28"/>
        </w:rPr>
        <w:t xml:space="preserve"> прокурора</w:t>
      </w:r>
      <w:bookmarkEnd w:id="3"/>
      <w:r w:rsidRPr="00683D81">
        <w:rPr>
          <w:rFonts w:ascii="Times New Roman" w:hAnsi="Times New Roman"/>
          <w:sz w:val="28"/>
          <w:szCs w:val="28"/>
        </w:rPr>
        <w:t>, слідчого в порядку, передбаченому цим Кодексом.</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Законодавцем передбачена спеціальна процедура оскарження рішень, дій чи бездіяльності прокурора під час досудового розслідування  (статті 303 – 307 КПК України).</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і у частині першій статті 45 Закону. Разом з тим,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Статтею 124 Конституції України визначено, що правосуддя в Україні здійснюють виключно суди. Делегування функцій судів, а також привласнення цих функцій іншими органами чи посадовими особами не допускаються.</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 xml:space="preserve">Визначення дисциплінарного провадження наведено у частині першій статті 45 Закону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683D81" w:rsidRPr="00683D81" w:rsidRDefault="00683D81" w:rsidP="00683D81">
      <w:pPr>
        <w:spacing w:after="0"/>
        <w:ind w:firstLine="567"/>
        <w:jc w:val="both"/>
        <w:rPr>
          <w:rStyle w:val="rvts9"/>
          <w:rFonts w:ascii="Times New Roman" w:hAnsi="Times New Roman"/>
          <w:sz w:val="28"/>
          <w:szCs w:val="28"/>
        </w:rPr>
      </w:pPr>
      <w:r w:rsidRPr="00683D81">
        <w:rPr>
          <w:rStyle w:val="rvts9"/>
          <w:rFonts w:ascii="Times New Roman" w:hAnsi="Times New Roman"/>
          <w:bCs/>
          <w:sz w:val="28"/>
          <w:szCs w:val="28"/>
        </w:rPr>
        <w:t xml:space="preserve">Частиною першою статті 43 </w:t>
      </w:r>
      <w:r w:rsidRPr="00683D81">
        <w:rPr>
          <w:rFonts w:ascii="Times New Roman" w:hAnsi="Times New Roman"/>
          <w:sz w:val="28"/>
          <w:szCs w:val="28"/>
        </w:rPr>
        <w:t>Закону № 1697</w:t>
      </w:r>
      <w:r w:rsidRPr="00683D81">
        <w:rPr>
          <w:rFonts w:ascii="Times New Roman" w:hAnsi="Times New Roman"/>
          <w:sz w:val="28"/>
          <w:szCs w:val="28"/>
        </w:rPr>
        <w:noBreakHyphen/>
        <w:t xml:space="preserve">VII визначено, що </w:t>
      </w:r>
      <w:r w:rsidRPr="00683D81">
        <w:rPr>
          <w:rStyle w:val="rvts9"/>
          <w:rFonts w:ascii="Times New Roman" w:hAnsi="Times New Roman"/>
          <w:bCs/>
          <w:sz w:val="28"/>
          <w:szCs w:val="28"/>
        </w:rPr>
        <w:t xml:space="preserve"> </w:t>
      </w:r>
      <w:r w:rsidRPr="00683D81">
        <w:rPr>
          <w:rFonts w:ascii="Times New Roman" w:hAnsi="Times New Roman"/>
          <w:sz w:val="28"/>
          <w:szCs w:val="28"/>
        </w:rPr>
        <w:t xml:space="preserve">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зволікання з розглядом звернення; 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w:t>
      </w:r>
      <w:r w:rsidRPr="00683D81">
        <w:rPr>
          <w:rFonts w:ascii="Times New Roman" w:hAnsi="Times New Roman"/>
          <w:sz w:val="28"/>
          <w:szCs w:val="28"/>
        </w:rPr>
        <w:lastRenderedPageBreak/>
        <w:t>правопорушення; 9) публічне висловлювання, яке є порушенням презумпції невинуватості.</w:t>
      </w:r>
    </w:p>
    <w:p w:rsidR="006C5D13" w:rsidRPr="003A4737" w:rsidRDefault="007E59A4" w:rsidP="00283287">
      <w:pPr>
        <w:pStyle w:val="a3"/>
        <w:ind w:firstLine="567"/>
        <w:jc w:val="both"/>
        <w:rPr>
          <w:rFonts w:ascii="Times New Roman" w:hAnsi="Times New Roman"/>
          <w:sz w:val="28"/>
          <w:szCs w:val="28"/>
        </w:rPr>
      </w:pPr>
      <w:r w:rsidRPr="003A4737">
        <w:rPr>
          <w:rFonts w:ascii="Times New Roman" w:hAnsi="Times New Roman"/>
          <w:sz w:val="28"/>
          <w:szCs w:val="28"/>
        </w:rPr>
        <w:t>Юридична к</w:t>
      </w:r>
      <w:r w:rsidR="00FD23B7" w:rsidRPr="003A4737">
        <w:rPr>
          <w:rFonts w:ascii="Times New Roman" w:hAnsi="Times New Roman"/>
          <w:sz w:val="28"/>
          <w:szCs w:val="28"/>
        </w:rPr>
        <w:t>он</w:t>
      </w:r>
      <w:r w:rsidRPr="003A4737">
        <w:rPr>
          <w:rFonts w:ascii="Times New Roman" w:hAnsi="Times New Roman"/>
          <w:sz w:val="28"/>
          <w:szCs w:val="28"/>
        </w:rPr>
        <w:t>струкція статті 46 Закону</w:t>
      </w:r>
      <w:r w:rsidR="0024033A" w:rsidRPr="003A4737">
        <w:rPr>
          <w:rFonts w:ascii="Times New Roman" w:hAnsi="Times New Roman"/>
          <w:sz w:val="28"/>
          <w:szCs w:val="28"/>
        </w:rPr>
        <w:t xml:space="preserve"> № 1697</w:t>
      </w:r>
      <w:r w:rsidR="0024033A" w:rsidRPr="003A4737">
        <w:rPr>
          <w:rFonts w:ascii="Times New Roman" w:hAnsi="Times New Roman"/>
          <w:sz w:val="28"/>
          <w:szCs w:val="28"/>
        </w:rPr>
        <w:noBreakHyphen/>
        <w:t>VII</w:t>
      </w:r>
      <w:r w:rsidRPr="003A4737">
        <w:rPr>
          <w:rFonts w:ascii="Times New Roman" w:hAnsi="Times New Roman"/>
          <w:sz w:val="28"/>
          <w:szCs w:val="28"/>
        </w:rPr>
        <w:t>, яка регламентує процедуру</w:t>
      </w:r>
      <w:r w:rsidR="00FD23B7" w:rsidRPr="003A4737">
        <w:rPr>
          <w:rFonts w:ascii="Times New Roman" w:hAnsi="Times New Roman"/>
          <w:sz w:val="28"/>
          <w:szCs w:val="28"/>
        </w:rPr>
        <w:t xml:space="preserve">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r w:rsidR="00865EB8" w:rsidRPr="003A4737">
        <w:rPr>
          <w:rFonts w:ascii="Times New Roman" w:hAnsi="Times New Roman"/>
          <w:sz w:val="28"/>
          <w:szCs w:val="28"/>
        </w:rPr>
        <w:t>:</w:t>
      </w:r>
    </w:p>
    <w:p w:rsidR="00FD23B7" w:rsidRPr="003A4737" w:rsidRDefault="00FD23B7" w:rsidP="008C2313">
      <w:pPr>
        <w:pStyle w:val="a3"/>
        <w:ind w:firstLine="567"/>
        <w:jc w:val="both"/>
        <w:rPr>
          <w:rFonts w:ascii="Times New Roman" w:hAnsi="Times New Roman"/>
          <w:sz w:val="28"/>
          <w:szCs w:val="28"/>
        </w:rPr>
      </w:pPr>
      <w:r w:rsidRPr="003A4737">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rsidR="00FD23B7" w:rsidRPr="003A4737" w:rsidRDefault="00FD23B7" w:rsidP="008C2313">
      <w:pPr>
        <w:pStyle w:val="a3"/>
        <w:ind w:firstLine="567"/>
        <w:jc w:val="both"/>
        <w:rPr>
          <w:rFonts w:ascii="Times New Roman" w:hAnsi="Times New Roman"/>
          <w:sz w:val="28"/>
          <w:szCs w:val="28"/>
        </w:rPr>
      </w:pPr>
      <w:bookmarkStart w:id="4" w:name="n441"/>
      <w:bookmarkEnd w:id="4"/>
      <w:r w:rsidRPr="003A4737">
        <w:rPr>
          <w:rFonts w:ascii="Times New Roman" w:hAnsi="Times New Roman"/>
          <w:sz w:val="28"/>
          <w:szCs w:val="28"/>
        </w:rPr>
        <w:t>2) дисциплінарна скарга є анонімною;</w:t>
      </w:r>
    </w:p>
    <w:p w:rsidR="00FD23B7" w:rsidRPr="003A4737" w:rsidRDefault="00FD23B7" w:rsidP="008C2313">
      <w:pPr>
        <w:pStyle w:val="a3"/>
        <w:ind w:firstLine="567"/>
        <w:jc w:val="both"/>
        <w:rPr>
          <w:rFonts w:ascii="Times New Roman" w:hAnsi="Times New Roman"/>
          <w:sz w:val="28"/>
          <w:szCs w:val="28"/>
        </w:rPr>
      </w:pPr>
      <w:bookmarkStart w:id="5" w:name="n442"/>
      <w:bookmarkEnd w:id="5"/>
      <w:r w:rsidRPr="003A4737">
        <w:rPr>
          <w:rFonts w:ascii="Times New Roman" w:hAnsi="Times New Roman"/>
          <w:sz w:val="28"/>
          <w:szCs w:val="28"/>
        </w:rPr>
        <w:t>3) дисциплінарна скарга подана з підстав, не визначених </w:t>
      </w:r>
      <w:hyperlink r:id="rId9" w:anchor="n416" w:history="1">
        <w:r w:rsidRPr="003A4737">
          <w:rPr>
            <w:rStyle w:val="a5"/>
            <w:rFonts w:ascii="Times New Roman" w:hAnsi="Times New Roman"/>
            <w:color w:val="auto"/>
            <w:sz w:val="28"/>
            <w:szCs w:val="28"/>
            <w:u w:val="none"/>
          </w:rPr>
          <w:t>статтею 43</w:t>
        </w:r>
      </w:hyperlink>
      <w:r w:rsidRPr="003A4737">
        <w:rPr>
          <w:rFonts w:ascii="Times New Roman" w:hAnsi="Times New Roman"/>
          <w:sz w:val="28"/>
          <w:szCs w:val="28"/>
        </w:rPr>
        <w:t> цього Закону;</w:t>
      </w:r>
    </w:p>
    <w:p w:rsidR="00FD23B7" w:rsidRPr="003A4737" w:rsidRDefault="00FD23B7" w:rsidP="008C2313">
      <w:pPr>
        <w:pStyle w:val="a3"/>
        <w:ind w:firstLine="567"/>
        <w:jc w:val="both"/>
        <w:rPr>
          <w:rFonts w:ascii="Times New Roman" w:hAnsi="Times New Roman"/>
          <w:sz w:val="28"/>
          <w:szCs w:val="28"/>
        </w:rPr>
      </w:pPr>
      <w:bookmarkStart w:id="6" w:name="n443"/>
      <w:bookmarkEnd w:id="6"/>
      <w:r w:rsidRPr="003A4737">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3A4737">
          <w:rPr>
            <w:rStyle w:val="a5"/>
            <w:rFonts w:ascii="Times New Roman" w:hAnsi="Times New Roman"/>
            <w:color w:val="auto"/>
            <w:sz w:val="28"/>
            <w:szCs w:val="28"/>
            <w:u w:val="none"/>
          </w:rPr>
          <w:t> статтею 51</w:t>
        </w:r>
      </w:hyperlink>
      <w:r w:rsidRPr="003A4737">
        <w:rPr>
          <w:rFonts w:ascii="Times New Roman" w:hAnsi="Times New Roman"/>
          <w:sz w:val="28"/>
          <w:szCs w:val="28"/>
        </w:rPr>
        <w:t> цього Закону;</w:t>
      </w:r>
      <w:bookmarkStart w:id="7" w:name="n1893"/>
      <w:bookmarkEnd w:id="7"/>
    </w:p>
    <w:p w:rsidR="006C5D13" w:rsidRPr="003A4737" w:rsidRDefault="00FD23B7" w:rsidP="00C700E8">
      <w:pPr>
        <w:pStyle w:val="a3"/>
        <w:widowControl w:val="0"/>
        <w:ind w:firstLine="567"/>
        <w:jc w:val="both"/>
        <w:rPr>
          <w:rFonts w:ascii="Times New Roman" w:hAnsi="Times New Roman"/>
          <w:sz w:val="28"/>
          <w:szCs w:val="28"/>
        </w:rPr>
      </w:pPr>
      <w:bookmarkStart w:id="8" w:name="n444"/>
      <w:bookmarkEnd w:id="8"/>
      <w:r w:rsidRPr="003A4737">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w:t>
      </w:r>
      <w:r w:rsidR="00810588" w:rsidRPr="003A4737">
        <w:rPr>
          <w:rFonts w:ascii="Times New Roman" w:hAnsi="Times New Roman"/>
          <w:sz w:val="28"/>
          <w:szCs w:val="28"/>
        </w:rPr>
        <w:t>циплінарне провадження, прийняв</w:t>
      </w:r>
      <w:r w:rsidRPr="003A4737">
        <w:rPr>
          <w:rFonts w:ascii="Times New Roman" w:hAnsi="Times New Roman"/>
          <w:sz w:val="28"/>
          <w:szCs w:val="28"/>
        </w:rPr>
        <w:t xml:space="preserve"> рішення, яке не скасовано в установленому законом порядку.</w:t>
      </w:r>
      <w:bookmarkStart w:id="9" w:name="n2545"/>
      <w:bookmarkEnd w:id="9"/>
    </w:p>
    <w:p w:rsidR="00AD289D" w:rsidRPr="003A4737" w:rsidRDefault="00AD289D" w:rsidP="00C700E8">
      <w:pPr>
        <w:pStyle w:val="a3"/>
        <w:widowControl w:val="0"/>
        <w:ind w:firstLine="567"/>
        <w:jc w:val="both"/>
        <w:rPr>
          <w:rFonts w:ascii="Times New Roman" w:hAnsi="Times New Roman"/>
          <w:sz w:val="28"/>
          <w:szCs w:val="28"/>
        </w:rPr>
      </w:pPr>
      <w:r w:rsidRPr="003A4737">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F04168" w:rsidRPr="003A4737" w:rsidRDefault="00C3327E" w:rsidP="008C2313">
      <w:pPr>
        <w:pStyle w:val="a3"/>
        <w:ind w:firstLine="567"/>
        <w:jc w:val="both"/>
        <w:rPr>
          <w:rFonts w:ascii="Times New Roman" w:hAnsi="Times New Roman"/>
          <w:sz w:val="28"/>
          <w:szCs w:val="28"/>
        </w:rPr>
      </w:pPr>
      <w:r w:rsidRPr="003A4737">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w:t>
      </w:r>
      <w:r w:rsidR="007547B2" w:rsidRPr="003A4737">
        <w:rPr>
          <w:rFonts w:ascii="Times New Roman" w:hAnsi="Times New Roman"/>
          <w:sz w:val="28"/>
          <w:szCs w:val="28"/>
        </w:rPr>
        <w:t xml:space="preserve">можливі </w:t>
      </w:r>
      <w:r w:rsidRPr="003A4737">
        <w:rPr>
          <w:rFonts w:ascii="Times New Roman" w:hAnsi="Times New Roman"/>
          <w:sz w:val="28"/>
          <w:szCs w:val="28"/>
        </w:rPr>
        <w:t>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rsidR="0066357F" w:rsidRPr="002B1624" w:rsidRDefault="00C3327E" w:rsidP="008C2313">
      <w:pPr>
        <w:pStyle w:val="a3"/>
        <w:ind w:firstLine="567"/>
        <w:jc w:val="both"/>
        <w:rPr>
          <w:rFonts w:ascii="Times New Roman" w:hAnsi="Times New Roman"/>
          <w:sz w:val="28"/>
          <w:szCs w:val="28"/>
        </w:rPr>
      </w:pPr>
      <w:r w:rsidRPr="002B1624">
        <w:rPr>
          <w:rFonts w:ascii="Times New Roman" w:hAnsi="Times New Roman"/>
          <w:sz w:val="28"/>
          <w:szCs w:val="28"/>
        </w:rPr>
        <w:t xml:space="preserve"> </w:t>
      </w:r>
    </w:p>
    <w:p w:rsidR="009C1DCD" w:rsidRDefault="00F675EC" w:rsidP="00112FFA">
      <w:pPr>
        <w:pStyle w:val="rvps2"/>
        <w:shd w:val="clear" w:color="auto" w:fill="FFFFFF"/>
        <w:spacing w:before="0" w:beforeAutospacing="0" w:after="0" w:afterAutospacing="0"/>
        <w:ind w:firstLine="567"/>
        <w:jc w:val="both"/>
        <w:rPr>
          <w:b/>
          <w:sz w:val="28"/>
          <w:szCs w:val="28"/>
          <w:lang w:val="uk-UA"/>
        </w:rPr>
      </w:pPr>
      <w:r w:rsidRPr="002B1624">
        <w:rPr>
          <w:b/>
          <w:sz w:val="28"/>
          <w:szCs w:val="28"/>
          <w:lang w:val="uk-UA"/>
        </w:rPr>
        <w:t>Оцінка встановлених обставин та м</w:t>
      </w:r>
      <w:r w:rsidR="00D72CDF" w:rsidRPr="002B1624">
        <w:rPr>
          <w:b/>
          <w:sz w:val="28"/>
          <w:szCs w:val="28"/>
          <w:lang w:val="uk-UA"/>
        </w:rPr>
        <w:t>отиви прийнятого рішення</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 xml:space="preserve">Дисциплінарна скарга </w:t>
      </w:r>
      <w:r w:rsidR="00A079DC">
        <w:rPr>
          <w:rFonts w:ascii="Times New Roman" w:hAnsi="Times New Roman"/>
          <w:sz w:val="28"/>
          <w:szCs w:val="28"/>
        </w:rPr>
        <w:t>ОСОБА 1</w:t>
      </w:r>
      <w:r w:rsidRPr="00683D81">
        <w:rPr>
          <w:rFonts w:ascii="Times New Roman" w:hAnsi="Times New Roman"/>
          <w:sz w:val="28"/>
          <w:szCs w:val="28"/>
        </w:rPr>
        <w:t xml:space="preserve"> стосується можливих рішень, дій (бездіяльності) прокурора, вчинених (допущених) в межах кримінального процесу.</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 xml:space="preserve">Це означає, що умовою для відкриття дисциплінарного провадження </w:t>
      </w:r>
      <w:r w:rsidRPr="00683D81">
        <w:rPr>
          <w:rFonts w:ascii="Times New Roman" w:hAnsi="Times New Roman"/>
          <w:sz w:val="28"/>
          <w:szCs w:val="28"/>
        </w:rPr>
        <w:br/>
        <w:t>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Разом з тим, автором скарги не надано документального підтвердження оскарження дій прокурора у встановленому КПК України порядку, а сама скарга відображає діяльність прокурора у кримінальному провадженні.</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lastRenderedPageBreak/>
        <w:t xml:space="preserve">До дисциплінарної скарги документів, у яких би містилися конкретні відомості про наявність ознак дисциплінарного проступку прокурора, </w:t>
      </w:r>
      <w:r w:rsidRPr="00683D81">
        <w:rPr>
          <w:rFonts w:ascii="Times New Roman" w:hAnsi="Times New Roman"/>
          <w:sz w:val="28"/>
          <w:szCs w:val="28"/>
        </w:rPr>
        <w:br/>
        <w:t>не додано.</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shd w:val="clear" w:color="auto" w:fill="FFFFFF"/>
        </w:rPr>
        <w:t xml:space="preserve">Отже, із наведених скаржником доводів </w:t>
      </w:r>
      <w:r w:rsidRPr="00683D81">
        <w:rPr>
          <w:rFonts w:ascii="Times New Roman" w:hAnsi="Times New Roman"/>
          <w:sz w:val="28"/>
          <w:szCs w:val="28"/>
        </w:rPr>
        <w:t>не вбачається, що прокурором Яремчук О.Ю. при забезпеченні процесуального керівництва досудовим розслідуванням у кримінальному провадженні та підтриманні публічного обвинувачення умисно чи внаслідок недбалості допущено істотне порушення норм кримінального процесуального закону.</w:t>
      </w:r>
    </w:p>
    <w:p w:rsidR="00683D81" w:rsidRDefault="00683D81" w:rsidP="00683D81">
      <w:pPr>
        <w:spacing w:after="0"/>
        <w:ind w:firstLine="567"/>
        <w:jc w:val="both"/>
        <w:rPr>
          <w:rFonts w:ascii="Times New Roman" w:hAnsi="Times New Roman"/>
          <w:sz w:val="28"/>
          <w:szCs w:val="28"/>
        </w:rPr>
      </w:pPr>
      <w:r w:rsidRPr="00683D81">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683D81">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r w:rsidRPr="00683D81">
        <w:rPr>
          <w:rFonts w:ascii="Times New Roman" w:hAnsi="Times New Roman"/>
          <w:i/>
          <w:sz w:val="28"/>
          <w:szCs w:val="28"/>
          <w:lang w:eastAsia="uk-UA"/>
        </w:rPr>
        <w:t>.</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Комісія як орган, який вирішує питання про дисциплінарну відповідальність прокурорів, не наділена повноваженнями надавати оцінку обставинам та фактам у кримінальному (цивільному, господарському, адміністративному) процесі, оцінювати висновки, яких дійшов суд із питань фактів і права тощо.</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shd w:val="clear" w:color="auto" w:fill="FFFFFF"/>
          <w:lang w:eastAsia="ru-RU"/>
        </w:rPr>
        <w:t xml:space="preserve">Як зазначено у рішенні Касаційного адміністративного суду у складі Верховного Суду від 21 червня 2018 року у справі № 9901/486/18 Комісія </w:t>
      </w:r>
      <w:r w:rsidRPr="00683D81">
        <w:rPr>
          <w:rFonts w:ascii="Times New Roman" w:hAnsi="Times New Roman"/>
          <w:sz w:val="28"/>
          <w:szCs w:val="28"/>
          <w:shd w:val="clear" w:color="auto" w:fill="FFFFFF"/>
          <w:lang w:eastAsia="ru-RU"/>
        </w:rPr>
        <w:br/>
        <w:t xml:space="preserve">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w:t>
      </w:r>
      <w:r w:rsidRPr="00683D81">
        <w:rPr>
          <w:rFonts w:ascii="Times New Roman" w:hAnsi="Times New Roman"/>
          <w:sz w:val="28"/>
          <w:szCs w:val="28"/>
          <w:shd w:val="clear" w:color="auto" w:fill="FFFFFF"/>
          <w:lang w:eastAsia="ru-RU"/>
        </w:rPr>
        <w:br/>
        <w:t>до посадових осіб органів прокуратури та наявності або відсутності в їх діях складу дисциплінарного проступку.</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shd w:val="clear" w:color="auto" w:fill="FFFFFF"/>
        </w:rPr>
        <w:t xml:space="preserve">Зважаючи на викладене, твердження скаржниці про невиконання чи неналежне виконання службових обов’язків </w:t>
      </w:r>
      <w:r w:rsidRPr="00683D81">
        <w:rPr>
          <w:rFonts w:ascii="Times New Roman" w:hAnsi="Times New Roman"/>
          <w:sz w:val="28"/>
          <w:szCs w:val="28"/>
        </w:rPr>
        <w:t xml:space="preserve">прокурором Яремчук О.Ю. </w:t>
      </w:r>
      <w:r w:rsidRPr="00683D81">
        <w:rPr>
          <w:rFonts w:ascii="Times New Roman" w:hAnsi="Times New Roman"/>
          <w:color w:val="000000"/>
          <w:sz w:val="28"/>
          <w:szCs w:val="28"/>
          <w:shd w:val="clear" w:color="auto" w:fill="FFFFFF"/>
        </w:rPr>
        <w:t xml:space="preserve">є суб’єктивним. </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color w:val="000000"/>
          <w:sz w:val="28"/>
          <w:szCs w:val="28"/>
          <w:shd w:val="clear" w:color="auto" w:fill="FFFFFF"/>
        </w:rPr>
        <w:t xml:space="preserve">Щодо твердження про вчинення прокурором </w:t>
      </w:r>
      <w:r w:rsidRPr="00683D81">
        <w:rPr>
          <w:rFonts w:ascii="Times New Roman" w:hAnsi="Times New Roman"/>
          <w:sz w:val="28"/>
          <w:szCs w:val="28"/>
        </w:rPr>
        <w:t xml:space="preserve">Яремчук О.Ю. </w:t>
      </w:r>
      <w:r w:rsidRPr="00683D81">
        <w:rPr>
          <w:rFonts w:ascii="Times New Roman" w:hAnsi="Times New Roman"/>
          <w:color w:val="000000"/>
          <w:sz w:val="28"/>
          <w:szCs w:val="28"/>
          <w:shd w:val="clear" w:color="auto" w:fill="FFFFFF"/>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зазначити таке.</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color w:val="000000"/>
          <w:sz w:val="28"/>
          <w:szCs w:val="28"/>
          <w:shd w:val="clear" w:color="auto" w:fill="FFFFFF"/>
        </w:rPr>
        <w:t xml:space="preserve">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w:t>
      </w:r>
      <w:r w:rsidRPr="00683D81">
        <w:rPr>
          <w:rFonts w:ascii="Times New Roman" w:hAnsi="Times New Roman"/>
          <w:color w:val="000000"/>
          <w:sz w:val="28"/>
          <w:szCs w:val="28"/>
          <w:shd w:val="clear" w:color="auto" w:fill="FFFFFF"/>
        </w:rPr>
        <w:lastRenderedPageBreak/>
        <w:t>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color w:val="000000"/>
          <w:sz w:val="28"/>
          <w:szCs w:val="28"/>
          <w:shd w:val="clear" w:color="auto" w:fill="FFFFFF"/>
        </w:rPr>
        <w:t xml:space="preserve">У дисциплінарній скарзі не наведено жодних доводів щодо вчинення прокурором </w:t>
      </w:r>
      <w:r w:rsidRPr="00683D81">
        <w:rPr>
          <w:rFonts w:ascii="Times New Roman" w:hAnsi="Times New Roman"/>
          <w:sz w:val="28"/>
          <w:szCs w:val="28"/>
        </w:rPr>
        <w:t xml:space="preserve">Яремчук О.Ю. </w:t>
      </w:r>
      <w:r w:rsidRPr="00683D81">
        <w:rPr>
          <w:rFonts w:ascii="Times New Roman" w:hAnsi="Times New Roman"/>
          <w:color w:val="000000"/>
          <w:sz w:val="28"/>
          <w:szCs w:val="28"/>
          <w:shd w:val="clear" w:color="auto" w:fill="FFFFFF"/>
        </w:rPr>
        <w:t>вищезазначених дій.</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 xml:space="preserve">Також слід зауважити, що Комісія не наділена повноваженнями надавати оцінку чи перевіряти правильність та обґрунтованість </w:t>
      </w:r>
      <w:r w:rsidRPr="00683D81">
        <w:rPr>
          <w:rFonts w:ascii="Times New Roman" w:hAnsi="Times New Roman"/>
          <w:sz w:val="28"/>
          <w:szCs w:val="28"/>
          <w:shd w:val="clear" w:color="auto" w:fill="FFFFFF"/>
        </w:rPr>
        <w:t xml:space="preserve">клопотання </w:t>
      </w:r>
      <w:proofErr w:type="spellStart"/>
      <w:r w:rsidRPr="00683D81">
        <w:rPr>
          <w:rFonts w:ascii="Times New Roman" w:hAnsi="Times New Roman"/>
          <w:sz w:val="28"/>
          <w:szCs w:val="28"/>
          <w:shd w:val="clear" w:color="auto" w:fill="FFFFFF"/>
        </w:rPr>
        <w:t>дізнавача</w:t>
      </w:r>
      <w:proofErr w:type="spellEnd"/>
      <w:r w:rsidRPr="00683D81">
        <w:rPr>
          <w:rFonts w:ascii="Times New Roman" w:hAnsi="Times New Roman"/>
          <w:sz w:val="28"/>
          <w:szCs w:val="28"/>
          <w:shd w:val="clear" w:color="auto" w:fill="FFFFFF"/>
        </w:rPr>
        <w:t xml:space="preserve"> </w:t>
      </w:r>
      <w:r w:rsidRPr="00683D81">
        <w:rPr>
          <w:rFonts w:ascii="Times New Roman" w:hAnsi="Times New Roman"/>
          <w:sz w:val="28"/>
          <w:szCs w:val="28"/>
          <w:shd w:val="clear" w:color="auto" w:fill="FFFFFF"/>
        </w:rPr>
        <w:br/>
        <w:t xml:space="preserve">про направлення особи до медичного закладу для проведення стаціонарної психіатричної експертизи, </w:t>
      </w:r>
      <w:r w:rsidRPr="00683D81">
        <w:rPr>
          <w:rFonts w:ascii="Times New Roman" w:hAnsi="Times New Roman"/>
          <w:sz w:val="28"/>
          <w:szCs w:val="28"/>
        </w:rPr>
        <w:t xml:space="preserve">клопотання прокурора </w:t>
      </w:r>
      <w:r w:rsidRPr="00683D81">
        <w:rPr>
          <w:rFonts w:ascii="Times New Roman" w:hAnsi="Times New Roman"/>
          <w:sz w:val="28"/>
          <w:szCs w:val="28"/>
          <w:shd w:val="clear" w:color="auto" w:fill="FFFFFF"/>
        </w:rPr>
        <w:t>про зупинення/відновлення судового провадження</w:t>
      </w:r>
      <w:r w:rsidRPr="00683D81">
        <w:rPr>
          <w:rFonts w:ascii="Times New Roman" w:hAnsi="Times New Roman"/>
          <w:sz w:val="28"/>
          <w:szCs w:val="28"/>
        </w:rPr>
        <w:t xml:space="preserve"> тощо.     </w:t>
      </w:r>
    </w:p>
    <w:p w:rsidR="00683D81" w:rsidRDefault="00683D81" w:rsidP="00683D81">
      <w:pPr>
        <w:spacing w:after="0"/>
        <w:ind w:firstLine="567"/>
        <w:jc w:val="both"/>
        <w:rPr>
          <w:rFonts w:ascii="Times New Roman" w:hAnsi="Times New Roman"/>
          <w:sz w:val="28"/>
          <w:szCs w:val="28"/>
        </w:rPr>
      </w:pPr>
      <w:r w:rsidRPr="00683D81">
        <w:rPr>
          <w:rFonts w:ascii="Times New Roman" w:hAnsi="Times New Roman"/>
          <w:sz w:val="28"/>
          <w:szCs w:val="28"/>
        </w:rPr>
        <w:t>Окрім того, додані до скарги документи, зокрема й судові рішення, не містять відомостей про протиправну поведінку прокурора або вчинення ним дій, які містять ознаки дисциплінарних проступків.</w:t>
      </w:r>
    </w:p>
    <w:p w:rsidR="00A079DC" w:rsidRDefault="00683D81" w:rsidP="00A079DC">
      <w:pPr>
        <w:spacing w:after="0"/>
        <w:ind w:firstLine="567"/>
        <w:jc w:val="both"/>
        <w:rPr>
          <w:rFonts w:ascii="Times New Roman" w:hAnsi="Times New Roman"/>
          <w:sz w:val="28"/>
          <w:szCs w:val="28"/>
        </w:rPr>
      </w:pPr>
      <w:r w:rsidRPr="00683D81">
        <w:rPr>
          <w:rFonts w:ascii="Times New Roman" w:hAnsi="Times New Roman"/>
          <w:sz w:val="28"/>
          <w:szCs w:val="28"/>
        </w:rPr>
        <w:t>Отже, скаржником не наведено та/або не надано конкретних відомостей про наявність ознак дисциплінарного проступку прокурора. Адже, незгода із рішеннями (діями) прокурора не може автоматично мати наслідком його дисциплінарну відповідальність. Оскільки, враховуючи принцип змагальності сторін, кожен учасник процесу самостійно обстоює свої правові позиції. Водночас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rsidR="00A079DC" w:rsidRDefault="00A34A46" w:rsidP="00A079DC">
      <w:pPr>
        <w:spacing w:after="0"/>
        <w:ind w:firstLine="567"/>
        <w:jc w:val="both"/>
        <w:rPr>
          <w:rFonts w:ascii="Times New Roman" w:hAnsi="Times New Roman"/>
          <w:sz w:val="28"/>
          <w:szCs w:val="28"/>
        </w:rPr>
      </w:pPr>
      <w:r w:rsidRPr="00A91118">
        <w:rPr>
          <w:rFonts w:ascii="Times New Roman" w:hAnsi="Times New Roman"/>
          <w:sz w:val="28"/>
          <w:szCs w:val="28"/>
        </w:rPr>
        <w:t xml:space="preserve">Таким чином, при невстановлені вищезазначених обставин та за відсутності відповідних доказів </w:t>
      </w:r>
      <w:r>
        <w:rPr>
          <w:rFonts w:ascii="Times New Roman" w:hAnsi="Times New Roman"/>
          <w:sz w:val="28"/>
          <w:szCs w:val="28"/>
        </w:rPr>
        <w:t>член Комісії</w:t>
      </w:r>
      <w:r w:rsidRPr="00A91118">
        <w:rPr>
          <w:rFonts w:ascii="Times New Roman" w:hAnsi="Times New Roman"/>
          <w:sz w:val="28"/>
          <w:szCs w:val="28"/>
        </w:rPr>
        <w:t xml:space="preserve"> не може обґрунтовувати своє рішення на припущеннях про наявність дисциплінарного проступку в діях вказаного прокурора.</w:t>
      </w:r>
    </w:p>
    <w:p w:rsidR="00A079DC" w:rsidRDefault="00683D81" w:rsidP="00A079DC">
      <w:pPr>
        <w:spacing w:after="0"/>
        <w:ind w:firstLine="567"/>
        <w:jc w:val="both"/>
        <w:rPr>
          <w:rFonts w:ascii="Times New Roman" w:hAnsi="Times New Roman"/>
          <w:sz w:val="28"/>
          <w:szCs w:val="28"/>
        </w:rPr>
      </w:pPr>
      <w:r w:rsidRPr="00A34A46">
        <w:rPr>
          <w:rFonts w:ascii="Times New Roman" w:hAnsi="Times New Roman"/>
          <w:sz w:val="28"/>
          <w:szCs w:val="28"/>
        </w:rPr>
        <w:t>На цім, дослідженням доводів дисциплінарної скарги прихожу до висновку про те, що така наразі не містить конкретних відомостей про наявність ознак дисциплінарного проступку, визначеного пунктами 1, 5 частини першої статті 43 Закону № 1697-</w:t>
      </w:r>
      <w:r w:rsidRPr="00A34A46">
        <w:rPr>
          <w:rFonts w:ascii="Times New Roman" w:hAnsi="Times New Roman"/>
          <w:sz w:val="28"/>
          <w:szCs w:val="28"/>
          <w:lang w:val="en-US"/>
        </w:rPr>
        <w:t>VII</w:t>
      </w:r>
      <w:r w:rsidRPr="00A34A46">
        <w:rPr>
          <w:rFonts w:ascii="Times New Roman" w:hAnsi="Times New Roman"/>
          <w:sz w:val="28"/>
          <w:szCs w:val="28"/>
        </w:rPr>
        <w:t xml:space="preserve">, вчиненого прокурором </w:t>
      </w:r>
      <w:r w:rsidR="00A34A46" w:rsidRPr="00A34A46">
        <w:rPr>
          <w:rFonts w:ascii="Times New Roman" w:hAnsi="Times New Roman"/>
          <w:sz w:val="28"/>
          <w:szCs w:val="28"/>
        </w:rPr>
        <w:t>Яремчук О.Ю</w:t>
      </w:r>
      <w:r w:rsidRPr="00A34A46">
        <w:rPr>
          <w:rFonts w:ascii="Times New Roman" w:hAnsi="Times New Roman"/>
          <w:sz w:val="28"/>
          <w:szCs w:val="28"/>
        </w:rPr>
        <w:t>. Тому, не встановлено наявності підстав для відкриття дисциплінарного провадження.</w:t>
      </w:r>
    </w:p>
    <w:p w:rsidR="00683D81" w:rsidRDefault="00683D81" w:rsidP="00A079DC">
      <w:pPr>
        <w:spacing w:after="0"/>
        <w:ind w:firstLine="567"/>
        <w:jc w:val="both"/>
        <w:rPr>
          <w:rFonts w:ascii="Times New Roman" w:hAnsi="Times New Roman"/>
          <w:sz w:val="28"/>
          <w:szCs w:val="28"/>
        </w:rPr>
      </w:pPr>
      <w:bookmarkStart w:id="10" w:name="_GoBack"/>
      <w:bookmarkEnd w:id="10"/>
      <w:r w:rsidRPr="00A34A46">
        <w:rPr>
          <w:rFonts w:ascii="Times New Roman" w:hAnsi="Times New Roman"/>
          <w:sz w:val="28"/>
          <w:szCs w:val="28"/>
        </w:rPr>
        <w:lastRenderedPageBreak/>
        <w:t xml:space="preserve">Керуючись статтями 44 – 46 Закону № 1697-VII, пунктами 28, 98 Положення про порядок роботи відповідного органу, що здійснює дисциплінарне провадження, </w:t>
      </w:r>
    </w:p>
    <w:p w:rsidR="00DE49BE" w:rsidRPr="00A34A46" w:rsidRDefault="00DE49BE" w:rsidP="00A34A46">
      <w:pPr>
        <w:spacing w:before="120" w:after="120"/>
        <w:jc w:val="center"/>
        <w:rPr>
          <w:rFonts w:ascii="Times New Roman" w:hAnsi="Times New Roman"/>
          <w:sz w:val="28"/>
          <w:szCs w:val="28"/>
        </w:rPr>
      </w:pPr>
      <w:r w:rsidRPr="00A34A46">
        <w:rPr>
          <w:rFonts w:ascii="Times New Roman" w:hAnsi="Times New Roman"/>
          <w:b/>
          <w:sz w:val="28"/>
          <w:szCs w:val="28"/>
        </w:rPr>
        <w:t>В</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И</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Р</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І</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Ш</w:t>
      </w:r>
      <w:r w:rsidR="002B1624" w:rsidRPr="00A34A46">
        <w:rPr>
          <w:rFonts w:ascii="Times New Roman" w:hAnsi="Times New Roman"/>
          <w:b/>
          <w:sz w:val="28"/>
          <w:szCs w:val="28"/>
        </w:rPr>
        <w:t xml:space="preserve"> </w:t>
      </w:r>
      <w:r w:rsidR="00870CBC" w:rsidRPr="00A34A46">
        <w:rPr>
          <w:rFonts w:ascii="Times New Roman" w:hAnsi="Times New Roman"/>
          <w:b/>
          <w:sz w:val="28"/>
          <w:szCs w:val="28"/>
        </w:rPr>
        <w:t>И</w:t>
      </w:r>
      <w:r w:rsidR="002B1624" w:rsidRPr="00A34A46">
        <w:rPr>
          <w:rFonts w:ascii="Times New Roman" w:hAnsi="Times New Roman"/>
          <w:b/>
          <w:sz w:val="28"/>
          <w:szCs w:val="28"/>
        </w:rPr>
        <w:t xml:space="preserve"> Л А</w:t>
      </w:r>
      <w:r w:rsidRPr="00A34A46">
        <w:rPr>
          <w:rFonts w:ascii="Times New Roman" w:hAnsi="Times New Roman"/>
          <w:b/>
          <w:sz w:val="28"/>
          <w:szCs w:val="28"/>
        </w:rPr>
        <w:t>:</w:t>
      </w:r>
    </w:p>
    <w:p w:rsidR="00A34A46" w:rsidRDefault="00A1314F" w:rsidP="00A34A46">
      <w:pPr>
        <w:spacing w:after="0"/>
        <w:ind w:firstLine="567"/>
        <w:jc w:val="both"/>
        <w:rPr>
          <w:rFonts w:ascii="Times New Roman" w:hAnsi="Times New Roman"/>
          <w:sz w:val="28"/>
          <w:szCs w:val="28"/>
        </w:rPr>
      </w:pPr>
      <w:r w:rsidRPr="00A34A46">
        <w:rPr>
          <w:rFonts w:ascii="Times New Roman" w:hAnsi="Times New Roman"/>
          <w:sz w:val="28"/>
          <w:szCs w:val="28"/>
        </w:rPr>
        <w:t>Відмовити у</w:t>
      </w:r>
      <w:r w:rsidR="00EF2244" w:rsidRPr="00A34A46">
        <w:rPr>
          <w:rFonts w:ascii="Times New Roman" w:hAnsi="Times New Roman"/>
          <w:sz w:val="28"/>
          <w:szCs w:val="28"/>
        </w:rPr>
        <w:t xml:space="preserve"> </w:t>
      </w:r>
      <w:r w:rsidR="00DE49BE" w:rsidRPr="00A34A46">
        <w:rPr>
          <w:rFonts w:ascii="Times New Roman" w:hAnsi="Times New Roman"/>
          <w:sz w:val="28"/>
          <w:szCs w:val="28"/>
        </w:rPr>
        <w:t>відкритті дисциплінарного провадження стосовно</w:t>
      </w:r>
      <w:r w:rsidR="005C052A" w:rsidRPr="00A34A46">
        <w:rPr>
          <w:rFonts w:ascii="Times New Roman" w:hAnsi="Times New Roman"/>
          <w:sz w:val="28"/>
          <w:szCs w:val="28"/>
        </w:rPr>
        <w:t xml:space="preserve"> </w:t>
      </w:r>
      <w:r w:rsidR="0060636E" w:rsidRPr="00A34A46">
        <w:rPr>
          <w:rFonts w:ascii="Times New Roman" w:hAnsi="Times New Roman"/>
          <w:sz w:val="28"/>
          <w:szCs w:val="28"/>
        </w:rPr>
        <w:t>прокурор</w:t>
      </w:r>
      <w:r w:rsidR="00B45417" w:rsidRPr="00A34A46">
        <w:rPr>
          <w:rFonts w:ascii="Times New Roman" w:hAnsi="Times New Roman"/>
          <w:sz w:val="28"/>
          <w:szCs w:val="28"/>
        </w:rPr>
        <w:t xml:space="preserve">а </w:t>
      </w:r>
      <w:r w:rsidR="00A34A46" w:rsidRPr="00A34A46">
        <w:rPr>
          <w:rFonts w:ascii="Times New Roman" w:hAnsi="Times New Roman"/>
          <w:sz w:val="28"/>
          <w:szCs w:val="28"/>
        </w:rPr>
        <w:t xml:space="preserve">Вінницької окружної прокуратури Вінницької області Яремчук Олександри Юріївни.    </w:t>
      </w:r>
    </w:p>
    <w:p w:rsidR="00BC4266" w:rsidRPr="00A34A46" w:rsidRDefault="00020FC0" w:rsidP="00A34A46">
      <w:pPr>
        <w:spacing w:after="0"/>
        <w:ind w:firstLine="567"/>
        <w:jc w:val="both"/>
        <w:rPr>
          <w:rFonts w:ascii="Times New Roman" w:hAnsi="Times New Roman"/>
          <w:sz w:val="28"/>
          <w:szCs w:val="28"/>
        </w:rPr>
      </w:pPr>
      <w:r w:rsidRPr="00A34A46">
        <w:rPr>
          <w:rFonts w:ascii="Times New Roman" w:hAnsi="Times New Roman"/>
          <w:sz w:val="28"/>
          <w:szCs w:val="28"/>
        </w:rPr>
        <w:t>Копію р</w:t>
      </w:r>
      <w:r w:rsidR="001D773C" w:rsidRPr="00A34A46">
        <w:rPr>
          <w:rFonts w:ascii="Times New Roman" w:hAnsi="Times New Roman"/>
          <w:sz w:val="28"/>
          <w:szCs w:val="28"/>
        </w:rPr>
        <w:t xml:space="preserve">ішення направити </w:t>
      </w:r>
      <w:r w:rsidR="0066357F" w:rsidRPr="00A34A46">
        <w:rPr>
          <w:rFonts w:ascii="Times New Roman" w:hAnsi="Times New Roman"/>
          <w:sz w:val="28"/>
          <w:szCs w:val="28"/>
        </w:rPr>
        <w:t>скаржни</w:t>
      </w:r>
      <w:r w:rsidR="002B1624" w:rsidRPr="00A34A46">
        <w:rPr>
          <w:rFonts w:ascii="Times New Roman" w:hAnsi="Times New Roman"/>
          <w:sz w:val="28"/>
          <w:szCs w:val="28"/>
        </w:rPr>
        <w:t>ці</w:t>
      </w:r>
      <w:r w:rsidR="00BC4266" w:rsidRPr="00A34A46">
        <w:rPr>
          <w:rFonts w:ascii="Times New Roman" w:hAnsi="Times New Roman"/>
          <w:sz w:val="28"/>
          <w:szCs w:val="28"/>
        </w:rPr>
        <w:t xml:space="preserve"> </w:t>
      </w:r>
      <w:r w:rsidR="009560C8" w:rsidRPr="00A34A46">
        <w:rPr>
          <w:rFonts w:ascii="Times New Roman" w:hAnsi="Times New Roman"/>
          <w:sz w:val="28"/>
          <w:szCs w:val="28"/>
        </w:rPr>
        <w:t>та</w:t>
      </w:r>
      <w:r w:rsidR="00B42BCD" w:rsidRPr="00A34A46">
        <w:rPr>
          <w:rFonts w:ascii="Times New Roman" w:hAnsi="Times New Roman"/>
          <w:sz w:val="28"/>
          <w:szCs w:val="28"/>
        </w:rPr>
        <w:t xml:space="preserve"> вищезгадан</w:t>
      </w:r>
      <w:r w:rsidR="0066357F" w:rsidRPr="00A34A46">
        <w:rPr>
          <w:rFonts w:ascii="Times New Roman" w:hAnsi="Times New Roman"/>
          <w:sz w:val="28"/>
          <w:szCs w:val="28"/>
        </w:rPr>
        <w:t>ому прокурору</w:t>
      </w:r>
      <w:r w:rsidR="00BC4266" w:rsidRPr="00A34A46">
        <w:rPr>
          <w:rFonts w:ascii="Times New Roman" w:hAnsi="Times New Roman"/>
          <w:sz w:val="28"/>
          <w:szCs w:val="28"/>
        </w:rPr>
        <w:t>.</w:t>
      </w:r>
    </w:p>
    <w:p w:rsidR="00BC4266" w:rsidRPr="00A34A46" w:rsidRDefault="00BC4266" w:rsidP="00A34A46">
      <w:pPr>
        <w:spacing w:after="0"/>
        <w:rPr>
          <w:rFonts w:ascii="Times New Roman" w:hAnsi="Times New Roman"/>
          <w:sz w:val="28"/>
          <w:szCs w:val="28"/>
        </w:rPr>
      </w:pPr>
    </w:p>
    <w:p w:rsidR="00685771" w:rsidRPr="002B1624" w:rsidRDefault="00685771" w:rsidP="00BC4266">
      <w:pPr>
        <w:widowControl w:val="0"/>
        <w:tabs>
          <w:tab w:val="left" w:pos="851"/>
        </w:tabs>
        <w:spacing w:after="0" w:line="240" w:lineRule="auto"/>
        <w:contextualSpacing/>
        <w:jc w:val="both"/>
        <w:rPr>
          <w:rFonts w:ascii="Times New Roman" w:hAnsi="Times New Roman"/>
          <w:sz w:val="28"/>
          <w:szCs w:val="28"/>
        </w:rPr>
      </w:pPr>
    </w:p>
    <w:p w:rsidR="00493490" w:rsidRPr="002B1624" w:rsidRDefault="00DE49BE" w:rsidP="0035166E">
      <w:pPr>
        <w:widowControl w:val="0"/>
        <w:tabs>
          <w:tab w:val="left" w:pos="851"/>
        </w:tabs>
        <w:spacing w:after="0" w:line="240" w:lineRule="auto"/>
        <w:contextualSpacing/>
        <w:jc w:val="both"/>
        <w:rPr>
          <w:rFonts w:ascii="Times New Roman" w:hAnsi="Times New Roman"/>
          <w:b/>
          <w:sz w:val="28"/>
          <w:szCs w:val="28"/>
        </w:rPr>
      </w:pPr>
      <w:r w:rsidRPr="002B1624">
        <w:rPr>
          <w:rFonts w:ascii="Times New Roman" w:hAnsi="Times New Roman"/>
          <w:b/>
          <w:sz w:val="28"/>
          <w:szCs w:val="28"/>
        </w:rPr>
        <w:t xml:space="preserve">Член </w:t>
      </w:r>
      <w:r w:rsidR="0035166E" w:rsidRPr="002B1624">
        <w:rPr>
          <w:rFonts w:ascii="Times New Roman" w:hAnsi="Times New Roman"/>
          <w:b/>
          <w:sz w:val="28"/>
          <w:szCs w:val="28"/>
        </w:rPr>
        <w:t>Комісії</w:t>
      </w:r>
      <w:r w:rsidR="00EF2244" w:rsidRPr="002B1624">
        <w:rPr>
          <w:rFonts w:ascii="Times New Roman" w:hAnsi="Times New Roman"/>
          <w:b/>
          <w:sz w:val="28"/>
          <w:szCs w:val="28"/>
        </w:rPr>
        <w:tab/>
      </w:r>
      <w:r w:rsidR="00EF2244" w:rsidRPr="002B1624">
        <w:rPr>
          <w:rFonts w:ascii="Times New Roman" w:hAnsi="Times New Roman"/>
          <w:b/>
          <w:sz w:val="28"/>
          <w:szCs w:val="28"/>
        </w:rPr>
        <w:tab/>
      </w:r>
      <w:r w:rsidR="00A85013" w:rsidRPr="002B1624">
        <w:rPr>
          <w:rFonts w:ascii="Times New Roman" w:hAnsi="Times New Roman"/>
          <w:b/>
          <w:sz w:val="28"/>
          <w:szCs w:val="28"/>
        </w:rPr>
        <w:t xml:space="preserve">         </w:t>
      </w:r>
      <w:r w:rsidR="00EF2244" w:rsidRPr="002B1624">
        <w:rPr>
          <w:rFonts w:ascii="Times New Roman" w:hAnsi="Times New Roman"/>
          <w:b/>
          <w:sz w:val="28"/>
          <w:szCs w:val="28"/>
        </w:rPr>
        <w:tab/>
      </w:r>
      <w:r w:rsidR="00431EA2" w:rsidRPr="002B1624">
        <w:rPr>
          <w:rFonts w:ascii="Times New Roman" w:hAnsi="Times New Roman"/>
          <w:b/>
          <w:sz w:val="28"/>
          <w:szCs w:val="28"/>
        </w:rPr>
        <w:t xml:space="preserve">          </w:t>
      </w:r>
      <w:r w:rsidR="00EF2244" w:rsidRPr="002B1624">
        <w:rPr>
          <w:rFonts w:ascii="Times New Roman" w:hAnsi="Times New Roman"/>
          <w:b/>
          <w:sz w:val="28"/>
          <w:szCs w:val="28"/>
        </w:rPr>
        <w:tab/>
      </w:r>
      <w:r w:rsidR="00870CBC" w:rsidRPr="002B1624">
        <w:rPr>
          <w:rFonts w:ascii="Times New Roman" w:hAnsi="Times New Roman"/>
          <w:b/>
          <w:sz w:val="28"/>
          <w:szCs w:val="28"/>
        </w:rPr>
        <w:tab/>
      </w:r>
      <w:r w:rsidR="00870CBC" w:rsidRPr="002B1624">
        <w:rPr>
          <w:rFonts w:ascii="Times New Roman" w:hAnsi="Times New Roman"/>
          <w:b/>
          <w:sz w:val="28"/>
          <w:szCs w:val="28"/>
        </w:rPr>
        <w:tab/>
      </w:r>
      <w:r w:rsidR="00B27890" w:rsidRPr="002B1624">
        <w:rPr>
          <w:rFonts w:ascii="Times New Roman" w:hAnsi="Times New Roman"/>
          <w:b/>
          <w:sz w:val="28"/>
          <w:szCs w:val="28"/>
        </w:rPr>
        <w:t xml:space="preserve">          </w:t>
      </w:r>
      <w:r w:rsidR="002B1624">
        <w:rPr>
          <w:rFonts w:ascii="Times New Roman" w:hAnsi="Times New Roman"/>
          <w:b/>
          <w:sz w:val="28"/>
          <w:szCs w:val="28"/>
        </w:rPr>
        <w:t xml:space="preserve">   Світлана БОБРОВНИК</w:t>
      </w:r>
    </w:p>
    <w:sectPr w:rsidR="00493490" w:rsidRPr="002B1624" w:rsidSect="00810588">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364" w:rsidRDefault="006B6364" w:rsidP="00E32F4B">
      <w:pPr>
        <w:spacing w:after="0" w:line="240" w:lineRule="auto"/>
      </w:pPr>
      <w:r>
        <w:separator/>
      </w:r>
    </w:p>
  </w:endnote>
  <w:endnote w:type="continuationSeparator" w:id="0">
    <w:p w:rsidR="006B6364" w:rsidRDefault="006B6364"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364" w:rsidRDefault="006B6364" w:rsidP="00E32F4B">
      <w:pPr>
        <w:spacing w:after="0" w:line="240" w:lineRule="auto"/>
      </w:pPr>
      <w:r>
        <w:separator/>
      </w:r>
    </w:p>
  </w:footnote>
  <w:footnote w:type="continuationSeparator" w:id="0">
    <w:p w:rsidR="006B6364" w:rsidRDefault="006B6364"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E32F4B">
        <w:pPr>
          <w:pStyle w:val="a8"/>
          <w:jc w:val="center"/>
        </w:pPr>
        <w:r>
          <w:fldChar w:fldCharType="begin"/>
        </w:r>
        <w:r>
          <w:instrText>PAGE   \* MERGEFORMAT</w:instrText>
        </w:r>
        <w:r>
          <w:fldChar w:fldCharType="separate"/>
        </w:r>
        <w:r w:rsidR="00A079DC" w:rsidRPr="00A079DC">
          <w:rPr>
            <w:noProof/>
            <w:lang w:val="ru-RU"/>
          </w:rPr>
          <w:t>7</w:t>
        </w:r>
        <w:r>
          <w:fldChar w:fldCharType="end"/>
        </w:r>
      </w:p>
    </w:sdtContent>
  </w:sdt>
  <w:p w:rsidR="00E32F4B" w:rsidRDefault="00E32F4B">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2A8"/>
    <w:rsid w:val="0000070A"/>
    <w:rsid w:val="000008E4"/>
    <w:rsid w:val="00002414"/>
    <w:rsid w:val="00005F79"/>
    <w:rsid w:val="00020FC0"/>
    <w:rsid w:val="000218D0"/>
    <w:rsid w:val="00021E4A"/>
    <w:rsid w:val="00023822"/>
    <w:rsid w:val="000244D1"/>
    <w:rsid w:val="000312E1"/>
    <w:rsid w:val="00032898"/>
    <w:rsid w:val="0003477D"/>
    <w:rsid w:val="00040CE9"/>
    <w:rsid w:val="00042C81"/>
    <w:rsid w:val="0004356A"/>
    <w:rsid w:val="00043611"/>
    <w:rsid w:val="00047B7E"/>
    <w:rsid w:val="00050210"/>
    <w:rsid w:val="000514ED"/>
    <w:rsid w:val="00055750"/>
    <w:rsid w:val="000566B3"/>
    <w:rsid w:val="00060180"/>
    <w:rsid w:val="00061E56"/>
    <w:rsid w:val="000623D1"/>
    <w:rsid w:val="0006440C"/>
    <w:rsid w:val="00066EE3"/>
    <w:rsid w:val="00072463"/>
    <w:rsid w:val="00073FED"/>
    <w:rsid w:val="00083C6F"/>
    <w:rsid w:val="00085FAF"/>
    <w:rsid w:val="00087365"/>
    <w:rsid w:val="00091A08"/>
    <w:rsid w:val="00092270"/>
    <w:rsid w:val="000A0401"/>
    <w:rsid w:val="000A4EF6"/>
    <w:rsid w:val="000B1C9A"/>
    <w:rsid w:val="000B22F1"/>
    <w:rsid w:val="000B276E"/>
    <w:rsid w:val="000B280D"/>
    <w:rsid w:val="000B5193"/>
    <w:rsid w:val="000B543B"/>
    <w:rsid w:val="000B60F5"/>
    <w:rsid w:val="000D4954"/>
    <w:rsid w:val="000E2970"/>
    <w:rsid w:val="000E4EB4"/>
    <w:rsid w:val="000E54AE"/>
    <w:rsid w:val="000F4963"/>
    <w:rsid w:val="001033F0"/>
    <w:rsid w:val="001113A0"/>
    <w:rsid w:val="00112FFA"/>
    <w:rsid w:val="0011363B"/>
    <w:rsid w:val="0012038C"/>
    <w:rsid w:val="001210A5"/>
    <w:rsid w:val="001220DF"/>
    <w:rsid w:val="001320DF"/>
    <w:rsid w:val="00141E41"/>
    <w:rsid w:val="00143328"/>
    <w:rsid w:val="00145969"/>
    <w:rsid w:val="00146EBB"/>
    <w:rsid w:val="00147DE5"/>
    <w:rsid w:val="00152B89"/>
    <w:rsid w:val="001629E0"/>
    <w:rsid w:val="001675C2"/>
    <w:rsid w:val="0017014F"/>
    <w:rsid w:val="001706F8"/>
    <w:rsid w:val="00172F58"/>
    <w:rsid w:val="00175CDD"/>
    <w:rsid w:val="00193CC7"/>
    <w:rsid w:val="001A41AC"/>
    <w:rsid w:val="001A6986"/>
    <w:rsid w:val="001B28DE"/>
    <w:rsid w:val="001C41D0"/>
    <w:rsid w:val="001D1A77"/>
    <w:rsid w:val="001D6475"/>
    <w:rsid w:val="001D73D3"/>
    <w:rsid w:val="001D773C"/>
    <w:rsid w:val="001E33FB"/>
    <w:rsid w:val="001E3DCC"/>
    <w:rsid w:val="001E629C"/>
    <w:rsid w:val="001F04AC"/>
    <w:rsid w:val="001F625F"/>
    <w:rsid w:val="0020022D"/>
    <w:rsid w:val="00203759"/>
    <w:rsid w:val="00207F6F"/>
    <w:rsid w:val="002137F5"/>
    <w:rsid w:val="00222AE4"/>
    <w:rsid w:val="002233EF"/>
    <w:rsid w:val="00224B24"/>
    <w:rsid w:val="002258E2"/>
    <w:rsid w:val="0022705D"/>
    <w:rsid w:val="00230DFB"/>
    <w:rsid w:val="00231CED"/>
    <w:rsid w:val="0024033A"/>
    <w:rsid w:val="0024273A"/>
    <w:rsid w:val="002448F4"/>
    <w:rsid w:val="00244F27"/>
    <w:rsid w:val="00252A27"/>
    <w:rsid w:val="00255336"/>
    <w:rsid w:val="00257BE7"/>
    <w:rsid w:val="00264900"/>
    <w:rsid w:val="002669D5"/>
    <w:rsid w:val="00283287"/>
    <w:rsid w:val="00283C2B"/>
    <w:rsid w:val="0028534E"/>
    <w:rsid w:val="00287C24"/>
    <w:rsid w:val="002923C2"/>
    <w:rsid w:val="002A5200"/>
    <w:rsid w:val="002A6DAF"/>
    <w:rsid w:val="002A7ECE"/>
    <w:rsid w:val="002B1093"/>
    <w:rsid w:val="002B1589"/>
    <w:rsid w:val="002B1624"/>
    <w:rsid w:val="002B2BE1"/>
    <w:rsid w:val="002B6879"/>
    <w:rsid w:val="002C598B"/>
    <w:rsid w:val="002E6DD8"/>
    <w:rsid w:val="002F1921"/>
    <w:rsid w:val="002F41E3"/>
    <w:rsid w:val="002F4314"/>
    <w:rsid w:val="002F43BB"/>
    <w:rsid w:val="002F5A5D"/>
    <w:rsid w:val="002F78D6"/>
    <w:rsid w:val="003007B0"/>
    <w:rsid w:val="00301E3A"/>
    <w:rsid w:val="00305D49"/>
    <w:rsid w:val="00311DFB"/>
    <w:rsid w:val="00312946"/>
    <w:rsid w:val="00321459"/>
    <w:rsid w:val="0032608B"/>
    <w:rsid w:val="0033421C"/>
    <w:rsid w:val="00334B12"/>
    <w:rsid w:val="00341B9C"/>
    <w:rsid w:val="00341FE8"/>
    <w:rsid w:val="00344956"/>
    <w:rsid w:val="003465EE"/>
    <w:rsid w:val="003508B9"/>
    <w:rsid w:val="003509CC"/>
    <w:rsid w:val="0035166E"/>
    <w:rsid w:val="00355A93"/>
    <w:rsid w:val="00355D58"/>
    <w:rsid w:val="0036254D"/>
    <w:rsid w:val="00374868"/>
    <w:rsid w:val="0037674A"/>
    <w:rsid w:val="00377796"/>
    <w:rsid w:val="003824A7"/>
    <w:rsid w:val="0039412C"/>
    <w:rsid w:val="00396316"/>
    <w:rsid w:val="003A1157"/>
    <w:rsid w:val="003A4737"/>
    <w:rsid w:val="003A7662"/>
    <w:rsid w:val="003B2D97"/>
    <w:rsid w:val="003B6D87"/>
    <w:rsid w:val="003C4D52"/>
    <w:rsid w:val="003C6CB2"/>
    <w:rsid w:val="003D43B7"/>
    <w:rsid w:val="003E177D"/>
    <w:rsid w:val="003E2A94"/>
    <w:rsid w:val="003E4C4A"/>
    <w:rsid w:val="003F0337"/>
    <w:rsid w:val="003F3682"/>
    <w:rsid w:val="003F45F2"/>
    <w:rsid w:val="003F6830"/>
    <w:rsid w:val="00401E1A"/>
    <w:rsid w:val="00405A09"/>
    <w:rsid w:val="0040775D"/>
    <w:rsid w:val="00412EDF"/>
    <w:rsid w:val="00414648"/>
    <w:rsid w:val="0041481F"/>
    <w:rsid w:val="00421AF0"/>
    <w:rsid w:val="00424D48"/>
    <w:rsid w:val="00425265"/>
    <w:rsid w:val="00426309"/>
    <w:rsid w:val="00431A4B"/>
    <w:rsid w:val="00431EA2"/>
    <w:rsid w:val="00436359"/>
    <w:rsid w:val="004434EE"/>
    <w:rsid w:val="00443DDF"/>
    <w:rsid w:val="00443ECE"/>
    <w:rsid w:val="00443F4B"/>
    <w:rsid w:val="00446043"/>
    <w:rsid w:val="00446608"/>
    <w:rsid w:val="00447398"/>
    <w:rsid w:val="00451D2C"/>
    <w:rsid w:val="00456D29"/>
    <w:rsid w:val="00456F1E"/>
    <w:rsid w:val="004630DF"/>
    <w:rsid w:val="00471054"/>
    <w:rsid w:val="00472C7E"/>
    <w:rsid w:val="00474014"/>
    <w:rsid w:val="0047486A"/>
    <w:rsid w:val="00475B93"/>
    <w:rsid w:val="00476606"/>
    <w:rsid w:val="00477543"/>
    <w:rsid w:val="00482A79"/>
    <w:rsid w:val="00484637"/>
    <w:rsid w:val="00486EF0"/>
    <w:rsid w:val="0049259B"/>
    <w:rsid w:val="00493490"/>
    <w:rsid w:val="0049601A"/>
    <w:rsid w:val="004A0112"/>
    <w:rsid w:val="004A0806"/>
    <w:rsid w:val="004A4F4C"/>
    <w:rsid w:val="004C1319"/>
    <w:rsid w:val="004C73E4"/>
    <w:rsid w:val="004D3A71"/>
    <w:rsid w:val="004D6245"/>
    <w:rsid w:val="004E06E7"/>
    <w:rsid w:val="004E3137"/>
    <w:rsid w:val="004F31DC"/>
    <w:rsid w:val="004F4C39"/>
    <w:rsid w:val="004F6518"/>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B20"/>
    <w:rsid w:val="00545BE6"/>
    <w:rsid w:val="00552370"/>
    <w:rsid w:val="00552DF4"/>
    <w:rsid w:val="005540ED"/>
    <w:rsid w:val="005556A4"/>
    <w:rsid w:val="00560345"/>
    <w:rsid w:val="00562559"/>
    <w:rsid w:val="00564427"/>
    <w:rsid w:val="00565926"/>
    <w:rsid w:val="00566335"/>
    <w:rsid w:val="005754DB"/>
    <w:rsid w:val="00577911"/>
    <w:rsid w:val="00585FB3"/>
    <w:rsid w:val="005929A4"/>
    <w:rsid w:val="0059672D"/>
    <w:rsid w:val="00597003"/>
    <w:rsid w:val="005A172B"/>
    <w:rsid w:val="005A4449"/>
    <w:rsid w:val="005B0DD0"/>
    <w:rsid w:val="005C052A"/>
    <w:rsid w:val="005C0631"/>
    <w:rsid w:val="005C0E1D"/>
    <w:rsid w:val="005C121F"/>
    <w:rsid w:val="005C3193"/>
    <w:rsid w:val="005D605E"/>
    <w:rsid w:val="005E2E0C"/>
    <w:rsid w:val="005E344B"/>
    <w:rsid w:val="005E60A7"/>
    <w:rsid w:val="005F152D"/>
    <w:rsid w:val="005F6453"/>
    <w:rsid w:val="005F7F5D"/>
    <w:rsid w:val="00603104"/>
    <w:rsid w:val="0060636E"/>
    <w:rsid w:val="00624F6B"/>
    <w:rsid w:val="00630CFF"/>
    <w:rsid w:val="00633333"/>
    <w:rsid w:val="00633855"/>
    <w:rsid w:val="00636B5C"/>
    <w:rsid w:val="006378A1"/>
    <w:rsid w:val="00645AF8"/>
    <w:rsid w:val="00647AAC"/>
    <w:rsid w:val="006507D0"/>
    <w:rsid w:val="0065143B"/>
    <w:rsid w:val="0065303E"/>
    <w:rsid w:val="00656D81"/>
    <w:rsid w:val="006613EC"/>
    <w:rsid w:val="0066357F"/>
    <w:rsid w:val="00666AD0"/>
    <w:rsid w:val="00677770"/>
    <w:rsid w:val="00683D81"/>
    <w:rsid w:val="00685771"/>
    <w:rsid w:val="00692C47"/>
    <w:rsid w:val="00694836"/>
    <w:rsid w:val="006A1904"/>
    <w:rsid w:val="006B2630"/>
    <w:rsid w:val="006B6364"/>
    <w:rsid w:val="006C0363"/>
    <w:rsid w:val="006C5D13"/>
    <w:rsid w:val="006D2074"/>
    <w:rsid w:val="006D49D3"/>
    <w:rsid w:val="006D5AEE"/>
    <w:rsid w:val="006D7113"/>
    <w:rsid w:val="006D74D1"/>
    <w:rsid w:val="006E025E"/>
    <w:rsid w:val="006E6F92"/>
    <w:rsid w:val="006F4348"/>
    <w:rsid w:val="006F49FF"/>
    <w:rsid w:val="006F535C"/>
    <w:rsid w:val="00700A4E"/>
    <w:rsid w:val="00701DEC"/>
    <w:rsid w:val="00706609"/>
    <w:rsid w:val="007079E9"/>
    <w:rsid w:val="00707BA4"/>
    <w:rsid w:val="00715482"/>
    <w:rsid w:val="0072598B"/>
    <w:rsid w:val="00725C65"/>
    <w:rsid w:val="0073072C"/>
    <w:rsid w:val="00730846"/>
    <w:rsid w:val="00733C6D"/>
    <w:rsid w:val="00737958"/>
    <w:rsid w:val="007424AB"/>
    <w:rsid w:val="00745DE6"/>
    <w:rsid w:val="007511AA"/>
    <w:rsid w:val="007547B2"/>
    <w:rsid w:val="007622B6"/>
    <w:rsid w:val="00762E2D"/>
    <w:rsid w:val="00771F52"/>
    <w:rsid w:val="00773BB6"/>
    <w:rsid w:val="00783610"/>
    <w:rsid w:val="00787A6D"/>
    <w:rsid w:val="0079488F"/>
    <w:rsid w:val="0079489D"/>
    <w:rsid w:val="00795317"/>
    <w:rsid w:val="007A4BDB"/>
    <w:rsid w:val="007B223C"/>
    <w:rsid w:val="007B6937"/>
    <w:rsid w:val="007C2784"/>
    <w:rsid w:val="007D0A9F"/>
    <w:rsid w:val="007D3E81"/>
    <w:rsid w:val="007E3D94"/>
    <w:rsid w:val="007E57E7"/>
    <w:rsid w:val="007E59A4"/>
    <w:rsid w:val="007E79BC"/>
    <w:rsid w:val="007F0C6F"/>
    <w:rsid w:val="008058DD"/>
    <w:rsid w:val="00806085"/>
    <w:rsid w:val="00810588"/>
    <w:rsid w:val="0081688A"/>
    <w:rsid w:val="008201E4"/>
    <w:rsid w:val="00823140"/>
    <w:rsid w:val="00825791"/>
    <w:rsid w:val="00830782"/>
    <w:rsid w:val="00831614"/>
    <w:rsid w:val="00831C44"/>
    <w:rsid w:val="008351C3"/>
    <w:rsid w:val="008357D7"/>
    <w:rsid w:val="00836A6E"/>
    <w:rsid w:val="008408B7"/>
    <w:rsid w:val="00840EE3"/>
    <w:rsid w:val="00844680"/>
    <w:rsid w:val="00857BAD"/>
    <w:rsid w:val="008642A5"/>
    <w:rsid w:val="00865EB8"/>
    <w:rsid w:val="00870CBC"/>
    <w:rsid w:val="008801C2"/>
    <w:rsid w:val="0088350F"/>
    <w:rsid w:val="00884322"/>
    <w:rsid w:val="008843F6"/>
    <w:rsid w:val="0088561C"/>
    <w:rsid w:val="00886BAA"/>
    <w:rsid w:val="008948A1"/>
    <w:rsid w:val="0089757A"/>
    <w:rsid w:val="008A05DF"/>
    <w:rsid w:val="008A08F8"/>
    <w:rsid w:val="008A3056"/>
    <w:rsid w:val="008A5A4E"/>
    <w:rsid w:val="008C2313"/>
    <w:rsid w:val="008C6535"/>
    <w:rsid w:val="008D0CA9"/>
    <w:rsid w:val="008D1132"/>
    <w:rsid w:val="008D1BB0"/>
    <w:rsid w:val="008D21F4"/>
    <w:rsid w:val="008D59A3"/>
    <w:rsid w:val="008E05ED"/>
    <w:rsid w:val="008E254A"/>
    <w:rsid w:val="009000E7"/>
    <w:rsid w:val="00905DC1"/>
    <w:rsid w:val="00907592"/>
    <w:rsid w:val="00926B77"/>
    <w:rsid w:val="00926CF0"/>
    <w:rsid w:val="00926EB0"/>
    <w:rsid w:val="009377ED"/>
    <w:rsid w:val="00941AC4"/>
    <w:rsid w:val="00943C5B"/>
    <w:rsid w:val="00944E5F"/>
    <w:rsid w:val="009470D2"/>
    <w:rsid w:val="00953052"/>
    <w:rsid w:val="00954F35"/>
    <w:rsid w:val="009560C8"/>
    <w:rsid w:val="00960E29"/>
    <w:rsid w:val="00962B9C"/>
    <w:rsid w:val="00963D37"/>
    <w:rsid w:val="00975351"/>
    <w:rsid w:val="00983C0D"/>
    <w:rsid w:val="0098473A"/>
    <w:rsid w:val="00987292"/>
    <w:rsid w:val="009929EF"/>
    <w:rsid w:val="009A12AE"/>
    <w:rsid w:val="009A21E6"/>
    <w:rsid w:val="009A2A7F"/>
    <w:rsid w:val="009A478A"/>
    <w:rsid w:val="009C1DCD"/>
    <w:rsid w:val="009C4C45"/>
    <w:rsid w:val="009C690A"/>
    <w:rsid w:val="009D2BD6"/>
    <w:rsid w:val="009D6AD4"/>
    <w:rsid w:val="009D6FEF"/>
    <w:rsid w:val="009D7092"/>
    <w:rsid w:val="009E6189"/>
    <w:rsid w:val="009F0B38"/>
    <w:rsid w:val="009F0C2F"/>
    <w:rsid w:val="009F27D8"/>
    <w:rsid w:val="009F4421"/>
    <w:rsid w:val="009F4CAE"/>
    <w:rsid w:val="009F776B"/>
    <w:rsid w:val="00A05EA5"/>
    <w:rsid w:val="00A068BC"/>
    <w:rsid w:val="00A079DC"/>
    <w:rsid w:val="00A10110"/>
    <w:rsid w:val="00A1314F"/>
    <w:rsid w:val="00A26AB7"/>
    <w:rsid w:val="00A27DAD"/>
    <w:rsid w:val="00A301E3"/>
    <w:rsid w:val="00A320D7"/>
    <w:rsid w:val="00A34A46"/>
    <w:rsid w:val="00A4065C"/>
    <w:rsid w:val="00A41C21"/>
    <w:rsid w:val="00A4214A"/>
    <w:rsid w:val="00A513CF"/>
    <w:rsid w:val="00A57ED1"/>
    <w:rsid w:val="00A6401C"/>
    <w:rsid w:val="00A65F38"/>
    <w:rsid w:val="00A82284"/>
    <w:rsid w:val="00A85013"/>
    <w:rsid w:val="00A91DF2"/>
    <w:rsid w:val="00A92C14"/>
    <w:rsid w:val="00AA02F7"/>
    <w:rsid w:val="00AA2082"/>
    <w:rsid w:val="00AA2FCF"/>
    <w:rsid w:val="00AA6206"/>
    <w:rsid w:val="00AA728D"/>
    <w:rsid w:val="00AB3F64"/>
    <w:rsid w:val="00AC0793"/>
    <w:rsid w:val="00AC3B8C"/>
    <w:rsid w:val="00AC445C"/>
    <w:rsid w:val="00AC51F2"/>
    <w:rsid w:val="00AD2238"/>
    <w:rsid w:val="00AD289D"/>
    <w:rsid w:val="00AD7714"/>
    <w:rsid w:val="00AE0D9D"/>
    <w:rsid w:val="00AE1509"/>
    <w:rsid w:val="00AE49AF"/>
    <w:rsid w:val="00AE58C2"/>
    <w:rsid w:val="00AE7911"/>
    <w:rsid w:val="00B0551C"/>
    <w:rsid w:val="00B07215"/>
    <w:rsid w:val="00B17552"/>
    <w:rsid w:val="00B27890"/>
    <w:rsid w:val="00B32216"/>
    <w:rsid w:val="00B3290E"/>
    <w:rsid w:val="00B405B2"/>
    <w:rsid w:val="00B40A1B"/>
    <w:rsid w:val="00B41806"/>
    <w:rsid w:val="00B42506"/>
    <w:rsid w:val="00B42BCD"/>
    <w:rsid w:val="00B45417"/>
    <w:rsid w:val="00B45F86"/>
    <w:rsid w:val="00B50613"/>
    <w:rsid w:val="00B52B8F"/>
    <w:rsid w:val="00B55B70"/>
    <w:rsid w:val="00B57086"/>
    <w:rsid w:val="00B60F7A"/>
    <w:rsid w:val="00B64E3E"/>
    <w:rsid w:val="00B66482"/>
    <w:rsid w:val="00B678F1"/>
    <w:rsid w:val="00B72E41"/>
    <w:rsid w:val="00B732B4"/>
    <w:rsid w:val="00B7642F"/>
    <w:rsid w:val="00B81900"/>
    <w:rsid w:val="00B86056"/>
    <w:rsid w:val="00B87770"/>
    <w:rsid w:val="00B942CB"/>
    <w:rsid w:val="00BA0C0B"/>
    <w:rsid w:val="00BA3A23"/>
    <w:rsid w:val="00BA4AA8"/>
    <w:rsid w:val="00BA4BE2"/>
    <w:rsid w:val="00BA7DFA"/>
    <w:rsid w:val="00BB1A03"/>
    <w:rsid w:val="00BC2198"/>
    <w:rsid w:val="00BC4266"/>
    <w:rsid w:val="00BC7B28"/>
    <w:rsid w:val="00BD1E33"/>
    <w:rsid w:val="00BD24CB"/>
    <w:rsid w:val="00BD2605"/>
    <w:rsid w:val="00BD5AB5"/>
    <w:rsid w:val="00BD636A"/>
    <w:rsid w:val="00BF2D75"/>
    <w:rsid w:val="00BF34E9"/>
    <w:rsid w:val="00C02F8D"/>
    <w:rsid w:val="00C044A5"/>
    <w:rsid w:val="00C1107C"/>
    <w:rsid w:val="00C11811"/>
    <w:rsid w:val="00C12A62"/>
    <w:rsid w:val="00C17904"/>
    <w:rsid w:val="00C2031F"/>
    <w:rsid w:val="00C3327E"/>
    <w:rsid w:val="00C5469D"/>
    <w:rsid w:val="00C54824"/>
    <w:rsid w:val="00C61D17"/>
    <w:rsid w:val="00C6427F"/>
    <w:rsid w:val="00C673B0"/>
    <w:rsid w:val="00C67D5A"/>
    <w:rsid w:val="00C700E8"/>
    <w:rsid w:val="00C72165"/>
    <w:rsid w:val="00C7471F"/>
    <w:rsid w:val="00C7700B"/>
    <w:rsid w:val="00C80D57"/>
    <w:rsid w:val="00C8383B"/>
    <w:rsid w:val="00C8526C"/>
    <w:rsid w:val="00C85790"/>
    <w:rsid w:val="00C944D8"/>
    <w:rsid w:val="00CA6E4C"/>
    <w:rsid w:val="00CB2CE6"/>
    <w:rsid w:val="00CC2EAF"/>
    <w:rsid w:val="00CC3021"/>
    <w:rsid w:val="00CD6F8B"/>
    <w:rsid w:val="00CE5719"/>
    <w:rsid w:val="00CF0C95"/>
    <w:rsid w:val="00CF1D6A"/>
    <w:rsid w:val="00CF53A2"/>
    <w:rsid w:val="00CF6224"/>
    <w:rsid w:val="00CF6CBE"/>
    <w:rsid w:val="00CF7F81"/>
    <w:rsid w:val="00D04D30"/>
    <w:rsid w:val="00D16031"/>
    <w:rsid w:val="00D21135"/>
    <w:rsid w:val="00D2387E"/>
    <w:rsid w:val="00D24CC1"/>
    <w:rsid w:val="00D30E1B"/>
    <w:rsid w:val="00D314C0"/>
    <w:rsid w:val="00D464E1"/>
    <w:rsid w:val="00D47587"/>
    <w:rsid w:val="00D5250A"/>
    <w:rsid w:val="00D53DAF"/>
    <w:rsid w:val="00D61D68"/>
    <w:rsid w:val="00D61EB0"/>
    <w:rsid w:val="00D64A8E"/>
    <w:rsid w:val="00D64D37"/>
    <w:rsid w:val="00D667E8"/>
    <w:rsid w:val="00D70E4F"/>
    <w:rsid w:val="00D72C09"/>
    <w:rsid w:val="00D72CDF"/>
    <w:rsid w:val="00D77108"/>
    <w:rsid w:val="00D81E60"/>
    <w:rsid w:val="00D903F9"/>
    <w:rsid w:val="00D96A49"/>
    <w:rsid w:val="00DA0B22"/>
    <w:rsid w:val="00DA2A6F"/>
    <w:rsid w:val="00DA31DA"/>
    <w:rsid w:val="00DA485E"/>
    <w:rsid w:val="00DC0185"/>
    <w:rsid w:val="00DC4C02"/>
    <w:rsid w:val="00DC65BD"/>
    <w:rsid w:val="00DD4CA0"/>
    <w:rsid w:val="00DD5C64"/>
    <w:rsid w:val="00DE29C6"/>
    <w:rsid w:val="00DE2B66"/>
    <w:rsid w:val="00DE49BE"/>
    <w:rsid w:val="00DF1239"/>
    <w:rsid w:val="00DF25C0"/>
    <w:rsid w:val="00E0222C"/>
    <w:rsid w:val="00E04B66"/>
    <w:rsid w:val="00E07006"/>
    <w:rsid w:val="00E11726"/>
    <w:rsid w:val="00E12981"/>
    <w:rsid w:val="00E14577"/>
    <w:rsid w:val="00E2691D"/>
    <w:rsid w:val="00E32F4B"/>
    <w:rsid w:val="00E36DF1"/>
    <w:rsid w:val="00E46BC6"/>
    <w:rsid w:val="00E50AC5"/>
    <w:rsid w:val="00E51C6E"/>
    <w:rsid w:val="00E5394E"/>
    <w:rsid w:val="00E56C02"/>
    <w:rsid w:val="00E63F31"/>
    <w:rsid w:val="00E66293"/>
    <w:rsid w:val="00E67A2A"/>
    <w:rsid w:val="00E72732"/>
    <w:rsid w:val="00E72A19"/>
    <w:rsid w:val="00E73DB6"/>
    <w:rsid w:val="00E87BDD"/>
    <w:rsid w:val="00E90C83"/>
    <w:rsid w:val="00EA01A0"/>
    <w:rsid w:val="00EA28CA"/>
    <w:rsid w:val="00EA436D"/>
    <w:rsid w:val="00EB0082"/>
    <w:rsid w:val="00EB0B3D"/>
    <w:rsid w:val="00EB5DAF"/>
    <w:rsid w:val="00EC4C14"/>
    <w:rsid w:val="00EC5EE2"/>
    <w:rsid w:val="00ED0923"/>
    <w:rsid w:val="00ED26D4"/>
    <w:rsid w:val="00EE4408"/>
    <w:rsid w:val="00EF2244"/>
    <w:rsid w:val="00F0030D"/>
    <w:rsid w:val="00F012E3"/>
    <w:rsid w:val="00F04168"/>
    <w:rsid w:val="00F21090"/>
    <w:rsid w:val="00F310BA"/>
    <w:rsid w:val="00F32417"/>
    <w:rsid w:val="00F3269A"/>
    <w:rsid w:val="00F3607B"/>
    <w:rsid w:val="00F42FB9"/>
    <w:rsid w:val="00F4609A"/>
    <w:rsid w:val="00F4773F"/>
    <w:rsid w:val="00F54DB6"/>
    <w:rsid w:val="00F55A0F"/>
    <w:rsid w:val="00F6230A"/>
    <w:rsid w:val="00F675EC"/>
    <w:rsid w:val="00F7135D"/>
    <w:rsid w:val="00F73CD8"/>
    <w:rsid w:val="00F759A0"/>
    <w:rsid w:val="00F83E74"/>
    <w:rsid w:val="00F95869"/>
    <w:rsid w:val="00FA019E"/>
    <w:rsid w:val="00FA1E94"/>
    <w:rsid w:val="00FA20EE"/>
    <w:rsid w:val="00FB179F"/>
    <w:rsid w:val="00FB3E3C"/>
    <w:rsid w:val="00FB4F9C"/>
    <w:rsid w:val="00FB76CE"/>
    <w:rsid w:val="00FD10CC"/>
    <w:rsid w:val="00FD23B7"/>
    <w:rsid w:val="00FD4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BFC20"/>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c">
    <w:name w:val="Emphasis"/>
    <w:basedOn w:val="a0"/>
    <w:uiPriority w:val="20"/>
    <w:qFormat/>
    <w:rsid w:val="008351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6D206-BEDA-4DD7-AB26-F157D3AAD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2292</Words>
  <Characters>13071</Characters>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2024-12-09T13:31:00Z</cp:lastPrinted>
  <dcterms:created xsi:type="dcterms:W3CDTF">2024-12-12T09:04:00Z</dcterms:created>
  <dcterms:modified xsi:type="dcterms:W3CDTF">2024-12-12T09:04:00Z</dcterms:modified>
</cp:coreProperties>
</file>